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8CD" w:rsidP="00C31531" w:rsidRDefault="62FE9B7E" w14:paraId="552AAADE" w14:textId="62F06A0E">
      <w:pPr>
        <w:pStyle w:val="Title"/>
        <w:rPr>
          <w:rFonts w:ascii="Arial" w:hAnsi="Arial" w:eastAsia="Arial" w:cs="Arial"/>
        </w:rPr>
      </w:pPr>
      <w:r w:rsidRPr="7B4F7FFE" w:rsidR="62FE9B7E">
        <w:rPr>
          <w:rFonts w:ascii="Arial" w:hAnsi="Arial" w:eastAsia="Arial" w:cs="Arial"/>
        </w:rPr>
        <w:t>Implementing flexible working</w:t>
      </w:r>
    </w:p>
    <w:p w:rsidRPr="0049018D" w:rsidR="00FA511B" w:rsidP="00120D6D" w:rsidRDefault="00FA511B" w14:paraId="3B5069B2" w14:textId="0D71F8CD">
      <w:pPr>
        <w:pStyle w:val="TOCHeading"/>
        <w:rPr>
          <w:rFonts w:ascii="Arial" w:hAnsi="Arial" w:cs="Arial"/>
        </w:rPr>
      </w:pPr>
    </w:p>
    <w:p w:rsidRPr="00142B11" w:rsidR="00142B11" w:rsidP="00142B11" w:rsidRDefault="00142B11" w14:paraId="39D8B5EB" w14:textId="77777777">
      <w:bookmarkStart w:name="_Toc221197080" w:id="1"/>
    </w:p>
    <w:p w:rsidR="00AE3010" w:rsidRDefault="00AE3010" w14:paraId="008CC0C1" w14:textId="77777777">
      <w:pPr>
        <w:rPr>
          <w:rFonts w:ascii="Arial" w:hAnsi="Arial" w:cs="Arial" w:eastAsiaTheme="majorEastAsia"/>
          <w:color w:val="0F4761" w:themeColor="accent1" w:themeShade="BF"/>
          <w:sz w:val="40"/>
          <w:szCs w:val="40"/>
        </w:rPr>
      </w:pPr>
      <w:r>
        <w:rPr>
          <w:rFonts w:ascii="Arial" w:hAnsi="Arial" w:cs="Arial"/>
        </w:rPr>
        <w:br w:type="page"/>
      </w:r>
    </w:p>
    <w:p w:rsidRPr="00F077E7" w:rsidR="001C3B27" w:rsidP="00F077E7" w:rsidRDefault="12F29A8A" w14:paraId="37299DE9" w14:textId="5FF6223F">
      <w:pPr>
        <w:pStyle w:val="Heading1"/>
        <w:rPr>
          <w:rFonts w:ascii="Arial" w:hAnsi="Arial" w:cs="Arial"/>
        </w:rPr>
      </w:pPr>
      <w:r w:rsidRPr="7B4F7FFE" w:rsidR="12F29A8A">
        <w:rPr>
          <w:rFonts w:ascii="Arial" w:hAnsi="Arial" w:cs="Arial"/>
        </w:rPr>
        <w:t>Step 1: learn</w:t>
      </w:r>
      <w:bookmarkEnd w:id="1"/>
    </w:p>
    <w:p w:rsidRPr="00F077E7" w:rsidR="001C3B27" w:rsidP="6E2F5DBD" w:rsidRDefault="148E5AD4" w14:paraId="5F955151" w14:textId="091C6D37">
      <w:pPr>
        <w:rPr>
          <w:rFonts w:ascii="Arial" w:hAnsi="Arial" w:eastAsia="Arial" w:cs="Arial"/>
          <w:sz w:val="22"/>
          <w:szCs w:val="22"/>
        </w:rPr>
      </w:pPr>
      <w:bookmarkStart w:name="_Toc221197081" w:id="3"/>
      <w:r w:rsidRPr="4523D193">
        <w:rPr>
          <w:rStyle w:val="Heading2Char"/>
          <w:rFonts w:ascii="Arial" w:hAnsi="Arial" w:cs="Arial"/>
        </w:rPr>
        <w:t>Lear</w:t>
      </w:r>
      <w:r w:rsidRPr="4523D193" w:rsidR="046306A2">
        <w:rPr>
          <w:rStyle w:val="Heading2Char"/>
          <w:rFonts w:ascii="Arial" w:hAnsi="Arial" w:cs="Arial"/>
        </w:rPr>
        <w:t>n</w:t>
      </w:r>
      <w:r w:rsidR="00AA78F6">
        <w:rPr>
          <w:rStyle w:val="Heading2Char"/>
          <w:rFonts w:ascii="Arial" w:hAnsi="Arial" w:cs="Arial"/>
        </w:rPr>
        <w:t xml:space="preserve"> about </w:t>
      </w:r>
      <w:r w:rsidRPr="00F077E7" w:rsidR="4058ADD1">
        <w:rPr>
          <w:rStyle w:val="Heading2Char"/>
          <w:rFonts w:ascii="Arial" w:hAnsi="Arial" w:cs="Arial"/>
        </w:rPr>
        <w:t>flexible working and what it looks like in a school context. This includes familiarising yourself with the different types of flexible working</w:t>
      </w:r>
      <w:bookmarkEnd w:id="3"/>
      <w:r w:rsidRPr="00F077E7" w:rsidR="4058ADD1">
        <w:rPr>
          <w:rFonts w:ascii="Arial" w:hAnsi="Arial" w:eastAsia="Arial" w:cs="Arial"/>
          <w:b/>
          <w:bCs/>
          <w:sz w:val="22"/>
          <w:szCs w:val="22"/>
        </w:rPr>
        <w:t xml:space="preserve">. </w:t>
      </w:r>
    </w:p>
    <w:p w:rsidRPr="00E17264" w:rsidR="001C3B27" w:rsidP="6E2F5DBD" w:rsidRDefault="4058ADD1" w14:paraId="7E5D884F" w14:textId="77777777">
      <w:pPr>
        <w:rPr>
          <w:rFonts w:ascii="Arial" w:hAnsi="Arial" w:eastAsia="Arial" w:cs="Arial"/>
        </w:rPr>
      </w:pPr>
      <w:r w:rsidRPr="00E17264">
        <w:rPr>
          <w:rFonts w:ascii="Arial" w:hAnsi="Arial" w:eastAsia="Arial" w:cs="Arial"/>
        </w:rPr>
        <w:t xml:space="preserve">Flexible working can be defined as ‘arrangements which allow employees to vary the amount, timing, or location of their work’. </w:t>
      </w:r>
    </w:p>
    <w:p w:rsidRPr="00E17264" w:rsidR="001C3B27" w:rsidP="6E2F5DBD" w:rsidRDefault="4058ADD1" w14:paraId="65433083" w14:textId="77777777">
      <w:pPr>
        <w:rPr>
          <w:rFonts w:ascii="Arial" w:hAnsi="Arial" w:eastAsia="Arial" w:cs="Arial"/>
        </w:rPr>
      </w:pPr>
      <w:r w:rsidRPr="00E17264">
        <w:rPr>
          <w:rFonts w:ascii="Arial" w:hAnsi="Arial" w:eastAsia="Arial" w:cs="Arial"/>
        </w:rPr>
        <w:t xml:space="preserve">Types of flexible working include (but are not limited to) the below arrangements: </w:t>
      </w:r>
    </w:p>
    <w:p w:rsidRPr="00B57CA9" w:rsidR="001C3B27" w:rsidP="00692E15" w:rsidRDefault="4058ADD1" w14:paraId="5DA90E7E" w14:textId="77777777">
      <w:pPr>
        <w:pStyle w:val="Heading3"/>
        <w:rPr>
          <w:rFonts w:ascii="Arial" w:hAnsi="Arial" w:eastAsia="Arial" w:cs="Arial"/>
        </w:rPr>
      </w:pPr>
      <w:r w:rsidRPr="00B57CA9">
        <w:rPr>
          <w:rFonts w:ascii="Arial" w:hAnsi="Arial" w:eastAsia="Arial" w:cs="Arial"/>
        </w:rPr>
        <w:t xml:space="preserve">Part-time working </w:t>
      </w:r>
    </w:p>
    <w:p w:rsidRPr="00E17264" w:rsidR="001C3B27" w:rsidP="6E2F5DBD" w:rsidRDefault="4058ADD1" w14:paraId="399DF01C" w14:textId="65C1EC38">
      <w:pPr>
        <w:numPr>
          <w:ilvl w:val="0"/>
          <w:numId w:val="14"/>
        </w:numPr>
        <w:rPr>
          <w:rFonts w:ascii="Arial" w:hAnsi="Arial" w:eastAsia="Arial" w:cs="Arial"/>
        </w:rPr>
      </w:pPr>
      <w:r w:rsidRPr="00E17264">
        <w:rPr>
          <w:rFonts w:ascii="Arial" w:hAnsi="Arial" w:eastAsia="Arial" w:cs="Arial"/>
        </w:rPr>
        <w:t>part time: working less than full-time hours</w:t>
      </w:r>
      <w:r w:rsidR="007D3B18">
        <w:rPr>
          <w:rFonts w:ascii="Arial" w:hAnsi="Arial" w:eastAsia="Arial" w:cs="Arial"/>
        </w:rPr>
        <w:t xml:space="preserve"> - e</w:t>
      </w:r>
      <w:r w:rsidRPr="00E17264">
        <w:rPr>
          <w:rFonts w:ascii="Arial" w:hAnsi="Arial" w:eastAsia="Arial" w:cs="Arial"/>
        </w:rPr>
        <w:t>mployees can work full-time but still have flexible work arrangements in place</w:t>
      </w:r>
    </w:p>
    <w:p w:rsidRPr="00E17264" w:rsidR="001C3B27" w:rsidP="6E2F5DBD" w:rsidRDefault="4058ADD1" w14:paraId="7B113111" w14:textId="60555FE2">
      <w:pPr>
        <w:numPr>
          <w:ilvl w:val="0"/>
          <w:numId w:val="14"/>
        </w:numPr>
        <w:rPr>
          <w:rFonts w:ascii="Arial" w:hAnsi="Arial" w:eastAsia="Arial" w:cs="Arial"/>
        </w:rPr>
      </w:pPr>
      <w:r w:rsidRPr="00E17264">
        <w:rPr>
          <w:rFonts w:ascii="Arial" w:hAnsi="Arial" w:eastAsia="Arial" w:cs="Arial"/>
        </w:rPr>
        <w:t>job share: </w:t>
      </w:r>
      <w:r w:rsidRPr="00E17264" w:rsidDel="001E1A8C">
        <w:rPr>
          <w:rFonts w:ascii="Arial" w:hAnsi="Arial" w:eastAsia="Arial" w:cs="Arial"/>
        </w:rPr>
        <w:t xml:space="preserve">2 </w:t>
      </w:r>
      <w:r w:rsidRPr="00E17264">
        <w:rPr>
          <w:rFonts w:ascii="Arial" w:hAnsi="Arial" w:eastAsia="Arial" w:cs="Arial"/>
        </w:rPr>
        <w:t xml:space="preserve">or more people doing </w:t>
      </w:r>
      <w:r w:rsidRPr="00E17264" w:rsidDel="001E1A8C">
        <w:rPr>
          <w:rFonts w:ascii="Arial" w:hAnsi="Arial" w:eastAsia="Arial" w:cs="Arial"/>
        </w:rPr>
        <w:t>1</w:t>
      </w:r>
      <w:r w:rsidRPr="00E17264">
        <w:rPr>
          <w:rFonts w:ascii="Arial" w:hAnsi="Arial" w:eastAsia="Arial" w:cs="Arial"/>
        </w:rPr>
        <w:t xml:space="preserve"> job and sharing the hours</w:t>
      </w:r>
    </w:p>
    <w:p w:rsidRPr="00E17264" w:rsidR="001C3B27" w:rsidP="6E2F5DBD" w:rsidRDefault="4058ADD1" w14:paraId="5D9463A4" w14:textId="77777777">
      <w:pPr>
        <w:numPr>
          <w:ilvl w:val="0"/>
          <w:numId w:val="14"/>
        </w:numPr>
        <w:rPr>
          <w:rFonts w:ascii="Arial" w:hAnsi="Arial" w:eastAsia="Arial" w:cs="Arial"/>
        </w:rPr>
      </w:pPr>
      <w:r w:rsidRPr="00E17264">
        <w:rPr>
          <w:rFonts w:ascii="Arial" w:hAnsi="Arial" w:eastAsia="Arial" w:cs="Arial"/>
        </w:rPr>
        <w:t>phased retirement: gradually reducing working hours and/or responsibilities to transition from full-time work to full-time retirement</w:t>
      </w:r>
    </w:p>
    <w:p w:rsidRPr="00B57CA9" w:rsidR="001C3B27" w:rsidP="00692E15" w:rsidRDefault="4058ADD1" w14:paraId="20BF7E32" w14:textId="77777777">
      <w:pPr>
        <w:pStyle w:val="Heading3"/>
        <w:rPr>
          <w:rFonts w:ascii="Arial" w:hAnsi="Arial" w:eastAsia="Arial" w:cs="Arial"/>
        </w:rPr>
      </w:pPr>
      <w:r w:rsidRPr="00B57CA9">
        <w:rPr>
          <w:rFonts w:ascii="Arial" w:hAnsi="Arial" w:eastAsia="Arial" w:cs="Arial"/>
        </w:rPr>
        <w:t xml:space="preserve">Varied hours </w:t>
      </w:r>
    </w:p>
    <w:p w:rsidRPr="00E17264" w:rsidR="001C3B27" w:rsidP="6E2F5DBD" w:rsidRDefault="4058ADD1" w14:paraId="6D59020D" w14:textId="77777777">
      <w:pPr>
        <w:numPr>
          <w:ilvl w:val="0"/>
          <w:numId w:val="15"/>
        </w:numPr>
        <w:rPr>
          <w:rFonts w:ascii="Arial" w:hAnsi="Arial" w:eastAsia="Arial" w:cs="Arial"/>
        </w:rPr>
      </w:pPr>
      <w:r w:rsidRPr="00E17264">
        <w:rPr>
          <w:rFonts w:ascii="Arial" w:hAnsi="Arial" w:eastAsia="Arial" w:cs="Arial"/>
        </w:rPr>
        <w:t>staggered hours: the employee has different start, finish and break times</w:t>
      </w:r>
    </w:p>
    <w:p w:rsidRPr="00E17264" w:rsidR="001C3B27" w:rsidP="6E2F5DBD" w:rsidRDefault="4058ADD1" w14:paraId="0AB0AE47" w14:textId="77777777">
      <w:pPr>
        <w:numPr>
          <w:ilvl w:val="0"/>
          <w:numId w:val="15"/>
        </w:numPr>
        <w:rPr>
          <w:rFonts w:ascii="Arial" w:hAnsi="Arial" w:eastAsia="Arial" w:cs="Arial"/>
        </w:rPr>
      </w:pPr>
      <w:r w:rsidRPr="00E17264">
        <w:rPr>
          <w:rFonts w:ascii="Arial" w:hAnsi="Arial" w:eastAsia="Arial" w:cs="Arial"/>
        </w:rPr>
        <w:t>compressed hours: working full-time hours but over fewer days</w:t>
      </w:r>
    </w:p>
    <w:p w:rsidRPr="00E17264" w:rsidR="001C3B27" w:rsidP="6E2F5DBD" w:rsidRDefault="4058ADD1" w14:paraId="371A8F84" w14:textId="1C94A0EA">
      <w:pPr>
        <w:numPr>
          <w:ilvl w:val="0"/>
          <w:numId w:val="15"/>
        </w:numPr>
        <w:rPr>
          <w:rFonts w:ascii="Arial" w:hAnsi="Arial" w:eastAsia="Arial" w:cs="Arial"/>
        </w:rPr>
      </w:pPr>
      <w:r w:rsidRPr="00E17264">
        <w:rPr>
          <w:rFonts w:ascii="Arial" w:hAnsi="Arial" w:eastAsia="Arial" w:cs="Arial"/>
        </w:rPr>
        <w:t>annualised hours: working hours spread across the year, which may include some school closure days, or where hours vary across the year to suit the school and employee</w:t>
      </w:r>
    </w:p>
    <w:p w:rsidRPr="00B57CA9" w:rsidR="001C3B27" w:rsidP="00692E15" w:rsidRDefault="4058ADD1" w14:paraId="2D74861F" w14:textId="77777777">
      <w:pPr>
        <w:pStyle w:val="Heading3"/>
        <w:rPr>
          <w:rFonts w:ascii="Arial" w:hAnsi="Arial" w:eastAsia="Arial" w:cs="Arial"/>
        </w:rPr>
      </w:pPr>
      <w:r w:rsidRPr="00B57CA9">
        <w:rPr>
          <w:rFonts w:ascii="Arial" w:hAnsi="Arial" w:eastAsia="Arial" w:cs="Arial"/>
        </w:rPr>
        <w:t>In-year flexibility</w:t>
      </w:r>
    </w:p>
    <w:p w:rsidRPr="00E17264" w:rsidR="001C3B27" w:rsidP="6E2F5DBD" w:rsidRDefault="4058ADD1" w14:paraId="6A4A1D70" w14:textId="77777777">
      <w:pPr>
        <w:rPr>
          <w:rFonts w:ascii="Arial" w:hAnsi="Arial" w:eastAsia="Arial" w:cs="Arial"/>
        </w:rPr>
      </w:pPr>
      <w:r w:rsidRPr="00E17264">
        <w:rPr>
          <w:rFonts w:ascii="Arial" w:hAnsi="Arial" w:eastAsia="Arial" w:cs="Arial"/>
        </w:rPr>
        <w:t xml:space="preserve">These types of flexible working are sometimes referred to as ‘informal’ flexibility. </w:t>
      </w:r>
    </w:p>
    <w:p w:rsidRPr="00E17264" w:rsidR="001C3B27" w:rsidP="6E2F5DBD" w:rsidRDefault="4058ADD1" w14:paraId="38584B26" w14:textId="77777777">
      <w:pPr>
        <w:numPr>
          <w:ilvl w:val="0"/>
          <w:numId w:val="16"/>
        </w:numPr>
        <w:rPr>
          <w:rFonts w:ascii="Arial" w:hAnsi="Arial" w:eastAsia="Arial" w:cs="Arial"/>
        </w:rPr>
      </w:pPr>
      <w:r w:rsidRPr="00E17264">
        <w:rPr>
          <w:rFonts w:ascii="Arial" w:hAnsi="Arial" w:eastAsia="Arial" w:cs="Arial"/>
        </w:rPr>
        <w:t>personal or family days: days of authorised paid leave during term time to which all employees in a school are entitled</w:t>
      </w:r>
    </w:p>
    <w:p w:rsidRPr="00E17264" w:rsidR="001C3B27" w:rsidP="6E2F5DBD" w:rsidRDefault="4058ADD1" w14:paraId="2E47B524" w14:textId="77777777">
      <w:pPr>
        <w:numPr>
          <w:ilvl w:val="0"/>
          <w:numId w:val="16"/>
        </w:numPr>
        <w:rPr>
          <w:rFonts w:ascii="Arial" w:hAnsi="Arial" w:eastAsia="Arial" w:cs="Arial"/>
        </w:rPr>
      </w:pPr>
      <w:r w:rsidRPr="00E17264">
        <w:rPr>
          <w:rFonts w:ascii="Arial" w:hAnsi="Arial" w:eastAsia="Arial" w:cs="Arial"/>
        </w:rPr>
        <w:t>lieu time: paid time off work for having worked additional hours</w:t>
      </w:r>
    </w:p>
    <w:p w:rsidRPr="00E17264" w:rsidR="001C3B27" w:rsidP="6E2F5DBD" w:rsidRDefault="4058ADD1" w14:paraId="0FFCF2BC" w14:textId="3C772046">
      <w:pPr>
        <w:numPr>
          <w:ilvl w:val="0"/>
          <w:numId w:val="16"/>
        </w:numPr>
        <w:rPr>
          <w:rFonts w:ascii="Arial" w:hAnsi="Arial" w:eastAsia="Arial" w:cs="Arial"/>
        </w:rPr>
      </w:pPr>
      <w:r w:rsidRPr="00E17264">
        <w:rPr>
          <w:rFonts w:ascii="Arial" w:hAnsi="Arial" w:eastAsia="Arial" w:cs="Arial"/>
        </w:rPr>
        <w:t>home or remote working: the employee carries out work off site</w:t>
      </w:r>
      <w:r w:rsidR="007D3B18">
        <w:rPr>
          <w:rFonts w:ascii="Arial" w:hAnsi="Arial" w:eastAsia="Arial" w:cs="Arial"/>
        </w:rPr>
        <w:t>, for</w:t>
      </w:r>
      <w:r w:rsidRPr="00E17264">
        <w:rPr>
          <w:rFonts w:ascii="Arial" w:hAnsi="Arial" w:eastAsia="Arial" w:cs="Arial"/>
        </w:rPr>
        <w:t xml:space="preserve"> example, planning, preparation and assessment time conducted off-site, or leaders carrying out some duties from home </w:t>
      </w:r>
    </w:p>
    <w:p w:rsidRPr="00E17264" w:rsidR="001C3B27" w:rsidP="6E2F5DBD" w:rsidRDefault="4058ADD1" w14:paraId="75F8C2CD" w14:textId="77777777">
      <w:pPr>
        <w:rPr>
          <w:rFonts w:ascii="Arial" w:hAnsi="Arial" w:eastAsia="Arial" w:cs="Arial"/>
        </w:rPr>
      </w:pPr>
      <w:hyperlink r:id="rId15">
        <w:r w:rsidRPr="00E17264">
          <w:rPr>
            <w:rStyle w:val="Hyperlink"/>
            <w:rFonts w:ascii="Arial" w:hAnsi="Arial" w:eastAsia="Arial" w:cs="Arial"/>
          </w:rPr>
          <w:t>What flexible working is - Statutory flexible working requests - Acas</w:t>
        </w:r>
      </w:hyperlink>
      <w:r w:rsidRPr="00E17264">
        <w:rPr>
          <w:rFonts w:ascii="Arial" w:hAnsi="Arial" w:eastAsia="Arial" w:cs="Arial"/>
        </w:rPr>
        <w:t xml:space="preserve">, can provide further information about flexible working across sectors. </w:t>
      </w:r>
    </w:p>
    <w:p w:rsidRPr="00B57CA9" w:rsidR="005360E4" w:rsidP="00463FBB" w:rsidRDefault="1ED96D3E" w14:paraId="1EFE1B45" w14:textId="171871BB">
      <w:pPr>
        <w:pStyle w:val="Heading1"/>
        <w:rPr>
          <w:rFonts w:ascii="Arial" w:hAnsi="Arial" w:eastAsia="Arial" w:cs="Arial"/>
        </w:rPr>
      </w:pPr>
      <w:bookmarkStart w:name="_Toc221197082" w:id="4"/>
      <w:r w:rsidRPr="00B57CA9">
        <w:rPr>
          <w:rFonts w:ascii="Arial" w:hAnsi="Arial" w:eastAsia="Arial" w:cs="Arial"/>
        </w:rPr>
        <w:lastRenderedPageBreak/>
        <w:t>Step 2: explore</w:t>
      </w:r>
      <w:bookmarkEnd w:id="4"/>
    </w:p>
    <w:p w:rsidRPr="00AA2DAF" w:rsidR="00325D03" w:rsidP="00463FBB" w:rsidRDefault="1ED96D3E" w14:paraId="1D23B407" w14:textId="77777777">
      <w:pPr>
        <w:pStyle w:val="Heading2"/>
        <w:rPr>
          <w:rFonts w:ascii="Arial" w:hAnsi="Arial" w:eastAsia="Arial" w:cs="Arial"/>
        </w:rPr>
      </w:pPr>
      <w:bookmarkStart w:name="_Toc221197083" w:id="5"/>
      <w:r w:rsidRPr="00AA2DAF">
        <w:rPr>
          <w:rFonts w:ascii="Arial" w:hAnsi="Arial" w:eastAsia="Arial" w:cs="Arial"/>
        </w:rPr>
        <w:t>Collect and analyse data to gain a broad understanding of flexible working in your school/setting/trust.</w:t>
      </w:r>
      <w:bookmarkEnd w:id="5"/>
      <w:r w:rsidRPr="00AA2DAF">
        <w:rPr>
          <w:rFonts w:ascii="Arial" w:hAnsi="Arial" w:eastAsia="Arial" w:cs="Arial"/>
        </w:rPr>
        <w:t xml:space="preserve"> </w:t>
      </w:r>
    </w:p>
    <w:p w:rsidRPr="00E17264" w:rsidR="00325D03" w:rsidP="6E2F5DBD" w:rsidRDefault="1ED96D3E" w14:paraId="7DBE413D" w14:textId="77777777">
      <w:pPr>
        <w:rPr>
          <w:rFonts w:ascii="Arial" w:hAnsi="Arial" w:eastAsia="Arial" w:cs="Arial"/>
        </w:rPr>
      </w:pPr>
      <w:r w:rsidRPr="00E17264">
        <w:rPr>
          <w:rFonts w:ascii="Arial" w:hAnsi="Arial" w:eastAsia="Arial" w:cs="Arial"/>
        </w:rPr>
        <w:t>Collect data on flexible working amongst your staff and in relation to your recruitment process. This will help you to build an understanding of what is already in place.</w:t>
      </w:r>
    </w:p>
    <w:p w:rsidRPr="00E17264" w:rsidR="00325D03" w:rsidP="6E2F5DBD" w:rsidRDefault="1ED96D3E" w14:paraId="06D9B30E" w14:textId="77777777">
      <w:pPr>
        <w:rPr>
          <w:rFonts w:ascii="Arial" w:hAnsi="Arial" w:eastAsia="Arial" w:cs="Arial"/>
        </w:rPr>
      </w:pPr>
      <w:r w:rsidRPr="00E17264">
        <w:rPr>
          <w:rFonts w:ascii="Arial" w:hAnsi="Arial" w:eastAsia="Arial" w:cs="Arial"/>
        </w:rPr>
        <w:t xml:space="preserve">Data you might collect includes: </w:t>
      </w:r>
    </w:p>
    <w:p w:rsidRPr="00E17264" w:rsidR="00325D03" w:rsidP="6E2F5DBD" w:rsidRDefault="1ED96D3E" w14:paraId="68B6D728" w14:textId="77777777">
      <w:pPr>
        <w:numPr>
          <w:ilvl w:val="0"/>
          <w:numId w:val="17"/>
        </w:numPr>
        <w:rPr>
          <w:rFonts w:ascii="Arial" w:hAnsi="Arial" w:eastAsia="Arial" w:cs="Arial"/>
        </w:rPr>
      </w:pPr>
      <w:r w:rsidRPr="00E17264">
        <w:rPr>
          <w:rFonts w:ascii="Arial" w:hAnsi="Arial" w:eastAsia="Arial" w:cs="Arial"/>
        </w:rPr>
        <w:t>types of arrangements already in place, including opportunities for informal flexible working, such as planning, preparation and assessment time off-site</w:t>
      </w:r>
    </w:p>
    <w:p w:rsidRPr="00E17264" w:rsidR="00325D03" w:rsidP="6E2F5DBD" w:rsidRDefault="1ED96D3E" w14:paraId="496906C7" w14:textId="77777777">
      <w:pPr>
        <w:numPr>
          <w:ilvl w:val="0"/>
          <w:numId w:val="17"/>
        </w:numPr>
        <w:rPr>
          <w:rFonts w:ascii="Arial" w:hAnsi="Arial" w:eastAsia="Arial" w:cs="Arial"/>
        </w:rPr>
      </w:pPr>
      <w:r w:rsidRPr="00E17264">
        <w:rPr>
          <w:rFonts w:ascii="Arial" w:hAnsi="Arial" w:eastAsia="Arial" w:cs="Arial"/>
        </w:rPr>
        <w:t xml:space="preserve">what is the approach to ad-hoc flexibility, for example, requests for occasional time off to attend important family events, and how do staff feel about this? </w:t>
      </w:r>
    </w:p>
    <w:p w:rsidRPr="00E17264" w:rsidR="00325D03" w:rsidP="6E2F5DBD" w:rsidRDefault="1ED96D3E" w14:paraId="5D35D3B0" w14:textId="77777777">
      <w:pPr>
        <w:numPr>
          <w:ilvl w:val="0"/>
          <w:numId w:val="17"/>
        </w:numPr>
        <w:rPr>
          <w:rFonts w:ascii="Arial" w:hAnsi="Arial" w:eastAsia="Arial" w:cs="Arial"/>
        </w:rPr>
      </w:pPr>
      <w:r w:rsidRPr="00E17264">
        <w:rPr>
          <w:rFonts w:ascii="Arial" w:hAnsi="Arial" w:eastAsia="Arial" w:cs="Arial"/>
        </w:rPr>
        <w:t>reasons for flexible working – this enables you to identify whether arrangements are limited to a narrow group and can help you to broaden requests for flexible working, promoting equality and diversity in your school</w:t>
      </w:r>
    </w:p>
    <w:p w:rsidRPr="00E17264" w:rsidR="00325D03" w:rsidP="6E2F5DBD" w:rsidRDefault="1ED96D3E" w14:paraId="7506E724" w14:textId="77777777">
      <w:pPr>
        <w:numPr>
          <w:ilvl w:val="0"/>
          <w:numId w:val="17"/>
        </w:numPr>
        <w:rPr>
          <w:rFonts w:ascii="Arial" w:hAnsi="Arial" w:eastAsia="Arial" w:cs="Arial"/>
        </w:rPr>
      </w:pPr>
      <w:r w:rsidRPr="00E17264">
        <w:rPr>
          <w:rFonts w:ascii="Arial" w:hAnsi="Arial" w:eastAsia="Arial" w:cs="Arial"/>
        </w:rPr>
        <w:t>staff turnover rates – consider how you can monitor whether staff are leaving because of lack of flexibility. For example, through an exit interview</w:t>
      </w:r>
    </w:p>
    <w:p w:rsidRPr="00E17264" w:rsidR="00325D03" w:rsidP="6E2F5DBD" w:rsidRDefault="1ED96D3E" w14:paraId="24DE58F9" w14:textId="77777777">
      <w:pPr>
        <w:numPr>
          <w:ilvl w:val="0"/>
          <w:numId w:val="17"/>
        </w:numPr>
        <w:rPr>
          <w:rFonts w:ascii="Arial" w:hAnsi="Arial" w:eastAsia="Arial" w:cs="Arial"/>
        </w:rPr>
      </w:pPr>
      <w:r w:rsidRPr="00E17264">
        <w:rPr>
          <w:rFonts w:ascii="Arial" w:hAnsi="Arial" w:eastAsia="Arial" w:cs="Arial"/>
        </w:rPr>
        <w:t>how many staff would like to work flexibly and what kind of arrangements they are interested in, including ad-hoc arrangements such as a family or personal day</w:t>
      </w:r>
    </w:p>
    <w:p w:rsidRPr="00E17264" w:rsidR="00325D03" w:rsidP="6E2F5DBD" w:rsidRDefault="1ED96D3E" w14:paraId="01081CE8" w14:textId="77777777">
      <w:pPr>
        <w:numPr>
          <w:ilvl w:val="0"/>
          <w:numId w:val="17"/>
        </w:numPr>
        <w:rPr>
          <w:rFonts w:ascii="Arial" w:hAnsi="Arial" w:eastAsia="Arial" w:cs="Arial"/>
        </w:rPr>
      </w:pPr>
      <w:r w:rsidRPr="00E17264">
        <w:rPr>
          <w:rFonts w:ascii="Arial" w:hAnsi="Arial" w:eastAsia="Arial" w:cs="Arial"/>
        </w:rPr>
        <w:t xml:space="preserve">how staff feel requests for flexibility are received by leaders </w:t>
      </w:r>
    </w:p>
    <w:p w:rsidRPr="00E17264" w:rsidR="00325D03" w:rsidP="6E2F5DBD" w:rsidRDefault="1ED96D3E" w14:paraId="2F499898" w14:textId="77777777">
      <w:pPr>
        <w:numPr>
          <w:ilvl w:val="0"/>
          <w:numId w:val="17"/>
        </w:numPr>
        <w:rPr>
          <w:rFonts w:ascii="Arial" w:hAnsi="Arial" w:eastAsia="Arial" w:cs="Arial"/>
        </w:rPr>
      </w:pPr>
      <w:r w:rsidRPr="00E17264">
        <w:rPr>
          <w:rFonts w:ascii="Arial" w:hAnsi="Arial" w:eastAsia="Arial" w:cs="Arial"/>
        </w:rPr>
        <w:t>what staff perceive the impact of flexible working to be, including of leaders working flexibly</w:t>
      </w:r>
    </w:p>
    <w:p w:rsidRPr="00E17264" w:rsidR="00325D03" w:rsidP="6E2F5DBD" w:rsidRDefault="1ED96D3E" w14:paraId="356FCE6C" w14:textId="77777777">
      <w:pPr>
        <w:numPr>
          <w:ilvl w:val="0"/>
          <w:numId w:val="17"/>
        </w:numPr>
        <w:rPr>
          <w:rFonts w:ascii="Arial" w:hAnsi="Arial" w:eastAsia="Arial" w:cs="Arial"/>
        </w:rPr>
      </w:pPr>
      <w:r w:rsidRPr="00E17264">
        <w:rPr>
          <w:rFonts w:ascii="Arial" w:hAnsi="Arial" w:eastAsia="Arial" w:cs="Arial"/>
        </w:rPr>
        <w:t>when recruiting, whether jobs are advertised flexibly, and how successful they are compared to jobs advertised without flexibility</w:t>
      </w:r>
    </w:p>
    <w:p w:rsidRPr="00E17264" w:rsidR="00325D03" w:rsidP="6E2F5DBD" w:rsidRDefault="1ED96D3E" w14:paraId="1D4EC3FD" w14:textId="77777777">
      <w:pPr>
        <w:numPr>
          <w:ilvl w:val="0"/>
          <w:numId w:val="17"/>
        </w:numPr>
        <w:rPr>
          <w:rFonts w:ascii="Arial" w:hAnsi="Arial" w:eastAsia="Arial" w:cs="Arial"/>
        </w:rPr>
      </w:pPr>
      <w:r w:rsidRPr="00E17264">
        <w:rPr>
          <w:rFonts w:ascii="Arial" w:hAnsi="Arial" w:eastAsia="Arial" w:cs="Arial"/>
        </w:rPr>
        <w:t>consult with staff who are working or have worked flexibly</w:t>
      </w:r>
    </w:p>
    <w:p w:rsidRPr="00E17264" w:rsidR="00325D03" w:rsidP="6E2F5DBD" w:rsidRDefault="1ED96D3E" w14:paraId="71C18C49" w14:textId="77777777">
      <w:pPr>
        <w:numPr>
          <w:ilvl w:val="0"/>
          <w:numId w:val="17"/>
        </w:numPr>
        <w:rPr>
          <w:rFonts w:ascii="Arial" w:hAnsi="Arial" w:eastAsia="Arial" w:cs="Arial"/>
        </w:rPr>
      </w:pPr>
      <w:r w:rsidRPr="00E17264">
        <w:rPr>
          <w:rFonts w:ascii="Arial" w:hAnsi="Arial" w:eastAsia="Arial" w:cs="Arial"/>
        </w:rPr>
        <w:t>consult with trade unions to build a picture of the process and gather ideas for improvement</w:t>
      </w:r>
    </w:p>
    <w:p w:rsidRPr="00E17264" w:rsidR="00325D03" w:rsidP="6E2F5DBD" w:rsidRDefault="1ED96D3E" w14:paraId="292FC262" w14:textId="182367B5">
      <w:pPr>
        <w:rPr>
          <w:rFonts w:ascii="Arial" w:hAnsi="Arial" w:eastAsia="Arial" w:cs="Arial"/>
        </w:rPr>
      </w:pPr>
      <w:r w:rsidRPr="00E17264">
        <w:rPr>
          <w:rFonts w:ascii="Arial" w:hAnsi="Arial" w:eastAsia="Arial" w:cs="Arial"/>
        </w:rPr>
        <w:t xml:space="preserve">Analyse your data and findings to understand the range of formal and informal flexible working arrangements in your school, where you have role models and how best to use them, what is working well and where you can improve. </w:t>
      </w:r>
    </w:p>
    <w:p w:rsidRPr="006B5946" w:rsidR="00325D03" w:rsidP="00463FBB" w:rsidRDefault="1ED96D3E" w14:paraId="3373C22D" w14:textId="16AB2F97">
      <w:pPr>
        <w:pStyle w:val="Heading1"/>
        <w:rPr>
          <w:rFonts w:ascii="Arial" w:hAnsi="Arial" w:eastAsia="Arial" w:cs="Arial"/>
        </w:rPr>
      </w:pPr>
      <w:bookmarkStart w:name="_Toc221197084" w:id="6"/>
      <w:r w:rsidRPr="006B5946">
        <w:rPr>
          <w:rFonts w:ascii="Arial" w:hAnsi="Arial" w:eastAsia="Arial" w:cs="Arial"/>
        </w:rPr>
        <w:lastRenderedPageBreak/>
        <w:t>Step 3: plan</w:t>
      </w:r>
      <w:bookmarkEnd w:id="6"/>
    </w:p>
    <w:p w:rsidRPr="006B5946" w:rsidR="00325D03" w:rsidP="00463FBB" w:rsidRDefault="7B639931" w14:paraId="4992F5BE" w14:textId="460A6F42">
      <w:pPr>
        <w:pStyle w:val="Heading2"/>
        <w:rPr>
          <w:rFonts w:ascii="Arial" w:hAnsi="Arial" w:eastAsia="Arial" w:cs="Arial"/>
        </w:rPr>
      </w:pPr>
      <w:bookmarkStart w:name="_Toc221197085" w:id="7"/>
      <w:r w:rsidRPr="4523D193">
        <w:rPr>
          <w:rFonts w:ascii="Arial" w:hAnsi="Arial" w:eastAsia="Arial" w:cs="Arial"/>
        </w:rPr>
        <w:t>I</w:t>
      </w:r>
      <w:r w:rsidRPr="4523D193" w:rsidR="4B6CC1BC">
        <w:rPr>
          <w:rFonts w:ascii="Arial" w:hAnsi="Arial" w:eastAsia="Arial" w:cs="Arial"/>
        </w:rPr>
        <w:t>dentify</w:t>
      </w:r>
      <w:r w:rsidRPr="006B5946" w:rsidR="1ED96D3E">
        <w:rPr>
          <w:rFonts w:ascii="Arial" w:hAnsi="Arial" w:eastAsia="Arial" w:cs="Arial"/>
        </w:rPr>
        <w:t xml:space="preserve"> key priorities for implementing flexible working.</w:t>
      </w:r>
      <w:bookmarkEnd w:id="7"/>
    </w:p>
    <w:p w:rsidRPr="00E17264" w:rsidR="00325D03" w:rsidP="6E2F5DBD" w:rsidRDefault="1ED96D3E" w14:paraId="25EA5570" w14:textId="77777777">
      <w:pPr>
        <w:rPr>
          <w:rFonts w:ascii="Arial" w:hAnsi="Arial" w:eastAsia="Arial" w:cs="Arial"/>
        </w:rPr>
      </w:pPr>
      <w:r w:rsidRPr="00E17264">
        <w:rPr>
          <w:rFonts w:ascii="Arial" w:hAnsi="Arial" w:eastAsia="Arial" w:cs="Arial"/>
        </w:rPr>
        <w:t xml:space="preserve">It is good practice to adopt a proactive whole-school strategic approach to implementing flexible working. </w:t>
      </w:r>
      <w:hyperlink r:id="rId16">
        <w:r w:rsidRPr="00E17264">
          <w:rPr>
            <w:rStyle w:val="Hyperlink"/>
            <w:rFonts w:ascii="Arial" w:hAnsi="Arial" w:eastAsia="Arial" w:cs="Arial"/>
          </w:rPr>
          <w:t>Timewise Consultancy training</w:t>
        </w:r>
      </w:hyperlink>
      <w:r w:rsidRPr="00E17264">
        <w:rPr>
          <w:rFonts w:ascii="Arial" w:hAnsi="Arial" w:eastAsia="Arial" w:cs="Arial"/>
        </w:rPr>
        <w:t xml:space="preserve"> supports moving from a reactive ‘request-response’ model to a proactive ‘whole-school response’ model. </w:t>
      </w:r>
    </w:p>
    <w:p w:rsidRPr="00E17264" w:rsidR="00325D03" w:rsidP="6E2F5DBD" w:rsidRDefault="1ED96D3E" w14:paraId="29DC743E" w14:textId="77777777">
      <w:pPr>
        <w:rPr>
          <w:rFonts w:ascii="Arial" w:hAnsi="Arial" w:eastAsia="Arial" w:cs="Arial"/>
        </w:rPr>
      </w:pPr>
      <w:r w:rsidRPr="00E17264">
        <w:rPr>
          <w:rFonts w:ascii="Arial" w:hAnsi="Arial" w:eastAsia="Arial" w:cs="Arial"/>
        </w:rPr>
        <w:t xml:space="preserve">Further examples of a whole-school strategic approach include: </w:t>
      </w:r>
    </w:p>
    <w:p w:rsidRPr="00E17264" w:rsidR="00325D03" w:rsidP="6E2F5DBD" w:rsidRDefault="1ED96D3E" w14:paraId="09643E1A" w14:textId="100EB0D7">
      <w:pPr>
        <w:numPr>
          <w:ilvl w:val="0"/>
          <w:numId w:val="18"/>
        </w:numPr>
        <w:rPr>
          <w:rFonts w:ascii="Arial" w:hAnsi="Arial" w:eastAsia="Arial" w:cs="Arial"/>
        </w:rPr>
      </w:pPr>
      <w:r w:rsidRPr="00E17264">
        <w:rPr>
          <w:rFonts w:ascii="Arial" w:hAnsi="Arial" w:eastAsia="Arial" w:cs="Arial"/>
        </w:rPr>
        <w:t xml:space="preserve">facilitating an open conversation with staff about what they need or would like. For example, the </w:t>
      </w:r>
      <w:r w:rsidRPr="00E17264" w:rsidR="0B47CB26">
        <w:rPr>
          <w:rFonts w:ascii="Arial" w:hAnsi="Arial" w:eastAsia="Arial" w:cs="Arial"/>
        </w:rPr>
        <w:t>h</w:t>
      </w:r>
      <w:r w:rsidRPr="00E17264">
        <w:rPr>
          <w:rFonts w:ascii="Arial" w:hAnsi="Arial" w:eastAsia="Arial" w:cs="Arial"/>
        </w:rPr>
        <w:t>eadteacher could send an annual email asking if anyone wants to discuss their working pattern</w:t>
      </w:r>
    </w:p>
    <w:p w:rsidRPr="00E17264" w:rsidR="00325D03" w:rsidP="6E2F5DBD" w:rsidRDefault="1ED96D3E" w14:paraId="65AF1B2C" w14:textId="77777777">
      <w:pPr>
        <w:numPr>
          <w:ilvl w:val="0"/>
          <w:numId w:val="18"/>
        </w:numPr>
        <w:rPr>
          <w:rFonts w:ascii="Arial" w:hAnsi="Arial" w:eastAsia="Arial" w:cs="Arial"/>
        </w:rPr>
      </w:pPr>
      <w:r w:rsidRPr="00E17264">
        <w:rPr>
          <w:rFonts w:ascii="Arial" w:hAnsi="Arial" w:eastAsia="Arial" w:cs="Arial"/>
        </w:rPr>
        <w:t xml:space="preserve">designing a process for managing requests which accommodates the needs of all staff </w:t>
      </w:r>
    </w:p>
    <w:p w:rsidRPr="00E17264" w:rsidR="00325D03" w:rsidP="6E2F5DBD" w:rsidRDefault="1ED96D3E" w14:paraId="09B25BE0" w14:textId="77777777">
      <w:pPr>
        <w:numPr>
          <w:ilvl w:val="0"/>
          <w:numId w:val="18"/>
        </w:numPr>
        <w:rPr>
          <w:rFonts w:ascii="Arial" w:hAnsi="Arial" w:eastAsia="Arial" w:cs="Arial"/>
        </w:rPr>
      </w:pPr>
      <w:r w:rsidRPr="00E17264">
        <w:rPr>
          <w:rFonts w:ascii="Arial" w:hAnsi="Arial" w:eastAsia="Arial" w:cs="Arial"/>
        </w:rPr>
        <w:t>a staff survey that includes questions around working patterns </w:t>
      </w:r>
    </w:p>
    <w:p w:rsidRPr="00E17264" w:rsidR="00325D03" w:rsidP="6E2F5DBD" w:rsidRDefault="1ED96D3E" w14:paraId="1A7B61A4" w14:textId="77777777">
      <w:pPr>
        <w:numPr>
          <w:ilvl w:val="0"/>
          <w:numId w:val="18"/>
        </w:numPr>
        <w:rPr>
          <w:rFonts w:ascii="Arial" w:hAnsi="Arial" w:eastAsia="Arial" w:cs="Arial"/>
        </w:rPr>
      </w:pPr>
      <w:r w:rsidRPr="00E17264">
        <w:rPr>
          <w:rFonts w:ascii="Arial" w:hAnsi="Arial" w:eastAsia="Arial" w:cs="Arial"/>
        </w:rPr>
        <w:t>a formal, proactive discussion as part of the annual objective-setting or performance management conversation</w:t>
      </w:r>
    </w:p>
    <w:p w:rsidRPr="00E17264" w:rsidR="00325D03" w:rsidP="6E2F5DBD" w:rsidRDefault="1ED96D3E" w14:paraId="0A5D8C13" w14:textId="77777777">
      <w:pPr>
        <w:numPr>
          <w:ilvl w:val="0"/>
          <w:numId w:val="18"/>
        </w:numPr>
        <w:rPr>
          <w:rFonts w:ascii="Arial" w:hAnsi="Arial" w:eastAsia="Arial" w:cs="Arial"/>
        </w:rPr>
      </w:pPr>
      <w:r w:rsidRPr="00E17264">
        <w:rPr>
          <w:rFonts w:ascii="Arial" w:hAnsi="Arial" w:eastAsia="Arial" w:cs="Arial"/>
        </w:rPr>
        <w:t>informal conversations initiated by senior leaders and or line manager</w:t>
      </w:r>
    </w:p>
    <w:p w:rsidRPr="00E17264" w:rsidR="00325D03" w:rsidP="6E2F5DBD" w:rsidRDefault="1ED96D3E" w14:paraId="41D370EC" w14:textId="77777777">
      <w:pPr>
        <w:numPr>
          <w:ilvl w:val="0"/>
          <w:numId w:val="18"/>
        </w:numPr>
        <w:rPr>
          <w:rFonts w:ascii="Arial" w:hAnsi="Arial" w:eastAsia="Arial" w:cs="Arial"/>
        </w:rPr>
      </w:pPr>
      <w:r w:rsidRPr="00E17264">
        <w:rPr>
          <w:rFonts w:ascii="Arial" w:hAnsi="Arial" w:eastAsia="Arial" w:cs="Arial"/>
        </w:rPr>
        <w:t>reviewing these arrangements over time</w:t>
      </w:r>
    </w:p>
    <w:p w:rsidRPr="00E17264" w:rsidR="00325D03" w:rsidP="6E2F5DBD" w:rsidRDefault="1ED96D3E" w14:paraId="679FD42A" w14:textId="77777777">
      <w:pPr>
        <w:numPr>
          <w:ilvl w:val="0"/>
          <w:numId w:val="18"/>
        </w:numPr>
        <w:rPr>
          <w:rFonts w:ascii="Arial" w:hAnsi="Arial" w:eastAsia="Arial" w:cs="Arial"/>
        </w:rPr>
      </w:pPr>
      <w:r w:rsidRPr="00E17264">
        <w:rPr>
          <w:rFonts w:ascii="Arial" w:hAnsi="Arial" w:eastAsia="Arial" w:cs="Arial"/>
        </w:rPr>
        <w:t>establishing a staff focus group to explore perceptions of flexible working</w:t>
      </w:r>
    </w:p>
    <w:p w:rsidRPr="00E17264" w:rsidR="00325D03" w:rsidP="6E2F5DBD" w:rsidRDefault="1ED96D3E" w14:paraId="799B4591" w14:textId="77777777">
      <w:pPr>
        <w:rPr>
          <w:rFonts w:ascii="Arial" w:hAnsi="Arial" w:eastAsia="Arial" w:cs="Arial"/>
        </w:rPr>
      </w:pPr>
      <w:r w:rsidRPr="00E17264">
        <w:rPr>
          <w:rFonts w:ascii="Arial" w:hAnsi="Arial" w:eastAsia="Arial" w:cs="Arial"/>
        </w:rPr>
        <w:t>Review the characteristics of your flexible working approach and areas for development, then develop a plan for implementation. Discuss and agree this with your staff. You may also wish to discuss this with recognised trade unions.</w:t>
      </w:r>
    </w:p>
    <w:p w:rsidR="004A4D2E" w:rsidRDefault="004A4D2E" w14:paraId="250CC4EE" w14:textId="77777777">
      <w:pPr>
        <w:rPr>
          <w:rFonts w:ascii="Arial" w:hAnsi="Arial" w:eastAsia="Arial" w:cs="Arial"/>
          <w:color w:val="0F4761" w:themeColor="accent1" w:themeShade="BF"/>
          <w:sz w:val="40"/>
          <w:szCs w:val="40"/>
        </w:rPr>
      </w:pPr>
      <w:bookmarkStart w:name="_Toc221197086" w:id="8"/>
      <w:r>
        <w:rPr>
          <w:rFonts w:ascii="Arial" w:hAnsi="Arial" w:eastAsia="Arial" w:cs="Arial"/>
        </w:rPr>
        <w:br w:type="page"/>
      </w:r>
    </w:p>
    <w:p w:rsidRPr="006B5946" w:rsidR="00325D03" w:rsidP="00463FBB" w:rsidRDefault="6DFCA023" w14:paraId="36676243" w14:textId="4D580FCE">
      <w:pPr>
        <w:pStyle w:val="Heading1"/>
        <w:rPr>
          <w:rFonts w:ascii="Arial" w:hAnsi="Arial" w:eastAsia="Arial" w:cs="Arial"/>
        </w:rPr>
      </w:pPr>
      <w:r w:rsidRPr="006B5946">
        <w:rPr>
          <w:rFonts w:ascii="Arial" w:hAnsi="Arial" w:eastAsia="Arial" w:cs="Arial"/>
        </w:rPr>
        <w:lastRenderedPageBreak/>
        <w:t xml:space="preserve">Step 4: </w:t>
      </w:r>
      <w:bookmarkEnd w:id="8"/>
      <w:r w:rsidR="0049018D">
        <w:rPr>
          <w:rFonts w:ascii="Arial" w:hAnsi="Arial" w:eastAsia="Arial" w:cs="Arial"/>
        </w:rPr>
        <w:t>deliver</w:t>
      </w:r>
    </w:p>
    <w:p w:rsidRPr="006B5946" w:rsidR="00CC456A" w:rsidP="00463FBB" w:rsidRDefault="15C91874" w14:paraId="6E11D1D1" w14:textId="4935AA28">
      <w:pPr>
        <w:pStyle w:val="Heading2"/>
        <w:rPr>
          <w:rFonts w:ascii="Arial" w:hAnsi="Arial" w:eastAsia="Arial" w:cs="Arial"/>
        </w:rPr>
      </w:pPr>
      <w:bookmarkStart w:name="_Toc221197087" w:id="9"/>
      <w:r w:rsidRPr="7B4F7FFE" w:rsidR="19AA1FF9">
        <w:rPr>
          <w:rFonts w:ascii="Arial" w:hAnsi="Arial" w:eastAsia="Arial" w:cs="Arial"/>
        </w:rPr>
        <w:t>Implement</w:t>
      </w:r>
      <w:r w:rsidRPr="7B4F7FFE" w:rsidR="74DD6194">
        <w:rPr>
          <w:rFonts w:ascii="Arial" w:hAnsi="Arial" w:eastAsia="Arial" w:cs="Arial"/>
        </w:rPr>
        <w:t xml:space="preserve"> </w:t>
      </w:r>
      <w:r w:rsidRPr="7B4F7FFE" w:rsidR="73B2A178">
        <w:rPr>
          <w:rFonts w:ascii="Arial" w:hAnsi="Arial" w:eastAsia="Arial" w:cs="Arial"/>
        </w:rPr>
        <w:t>key priorities.</w:t>
      </w:r>
      <w:bookmarkEnd w:id="9"/>
    </w:p>
    <w:p w:rsidRPr="00E17264" w:rsidR="00CC456A" w:rsidP="6E2F5DBD" w:rsidRDefault="6DFCA023" w14:paraId="3CAB301B" w14:textId="77777777">
      <w:pPr>
        <w:rPr>
          <w:rFonts w:ascii="Arial" w:hAnsi="Arial" w:eastAsia="Arial" w:cs="Arial"/>
        </w:rPr>
      </w:pPr>
      <w:r w:rsidRPr="00E17264">
        <w:rPr>
          <w:rFonts w:ascii="Arial" w:hAnsi="Arial" w:eastAsia="Arial" w:cs="Arial"/>
        </w:rPr>
        <w:t>Considerations for implementation include:</w:t>
      </w:r>
    </w:p>
    <w:p w:rsidRPr="00E17264" w:rsidR="00CC456A" w:rsidP="6E2F5DBD" w:rsidRDefault="6DFCA023" w14:paraId="0E615C18" w14:textId="77777777">
      <w:pPr>
        <w:numPr>
          <w:ilvl w:val="0"/>
          <w:numId w:val="19"/>
        </w:numPr>
        <w:rPr>
          <w:rFonts w:ascii="Arial" w:hAnsi="Arial" w:eastAsia="Arial" w:cs="Arial"/>
        </w:rPr>
      </w:pPr>
      <w:r w:rsidRPr="00E17264">
        <w:rPr>
          <w:rFonts w:ascii="Arial" w:hAnsi="Arial" w:eastAsia="Arial" w:cs="Arial"/>
        </w:rPr>
        <w:t>plan check-in points for you to review progress of your implementation plan (for example, reviewing with your staff and governors or trustees)</w:t>
      </w:r>
    </w:p>
    <w:p w:rsidRPr="00E17264" w:rsidR="00CC456A" w:rsidP="6E2F5DBD" w:rsidRDefault="6DFCA023" w14:paraId="4816C7DB" w14:textId="77777777">
      <w:pPr>
        <w:numPr>
          <w:ilvl w:val="0"/>
          <w:numId w:val="19"/>
        </w:numPr>
        <w:rPr>
          <w:rFonts w:ascii="Arial" w:hAnsi="Arial" w:eastAsia="Arial" w:cs="Arial"/>
        </w:rPr>
      </w:pPr>
      <w:r w:rsidRPr="00E17264">
        <w:rPr>
          <w:rFonts w:ascii="Arial" w:hAnsi="Arial" w:eastAsia="Arial" w:cs="Arial"/>
        </w:rPr>
        <w:t>be consistent in your communications about your flexible working approach</w:t>
      </w:r>
    </w:p>
    <w:p w:rsidRPr="00E17264" w:rsidR="00CC456A" w:rsidP="6E2F5DBD" w:rsidRDefault="6DFCA023" w14:paraId="2CFDECCF" w14:textId="77777777">
      <w:pPr>
        <w:numPr>
          <w:ilvl w:val="0"/>
          <w:numId w:val="19"/>
        </w:numPr>
        <w:rPr>
          <w:rFonts w:ascii="Arial" w:hAnsi="Arial" w:eastAsia="Arial" w:cs="Arial"/>
        </w:rPr>
      </w:pPr>
      <w:r w:rsidRPr="00E17264">
        <w:rPr>
          <w:rFonts w:ascii="Arial" w:hAnsi="Arial" w:eastAsia="Arial" w:cs="Arial"/>
        </w:rPr>
        <w:t>be consistent in the application of your systems and processes for requesting flexible working</w:t>
      </w:r>
    </w:p>
    <w:p w:rsidRPr="00E17264" w:rsidR="00CC456A" w:rsidP="6E2F5DBD" w:rsidRDefault="6DFCA023" w14:paraId="24728948" w14:textId="77777777">
      <w:pPr>
        <w:numPr>
          <w:ilvl w:val="0"/>
          <w:numId w:val="19"/>
        </w:numPr>
        <w:rPr>
          <w:rFonts w:ascii="Arial" w:hAnsi="Arial" w:eastAsia="Arial" w:cs="Arial"/>
        </w:rPr>
      </w:pPr>
      <w:r w:rsidRPr="00E17264">
        <w:rPr>
          <w:rFonts w:ascii="Arial" w:hAnsi="Arial" w:eastAsia="Arial" w:cs="Arial"/>
        </w:rPr>
        <w:t>identify and solve problems, make considered adaptations, consulting with staff and recognised trade unions as appropriate</w:t>
      </w:r>
    </w:p>
    <w:p w:rsidRPr="00E17264" w:rsidR="00CC456A" w:rsidP="6E2F5DBD" w:rsidRDefault="6DFCA023" w14:paraId="59095EF4" w14:textId="77777777">
      <w:pPr>
        <w:numPr>
          <w:ilvl w:val="0"/>
          <w:numId w:val="19"/>
        </w:numPr>
        <w:rPr>
          <w:rFonts w:ascii="Arial" w:hAnsi="Arial" w:eastAsia="Arial" w:cs="Arial"/>
        </w:rPr>
      </w:pPr>
      <w:r w:rsidRPr="00E17264">
        <w:rPr>
          <w:rFonts w:ascii="Arial" w:hAnsi="Arial" w:eastAsia="Arial" w:cs="Arial"/>
        </w:rPr>
        <w:t>provide ongoing support</w:t>
      </w:r>
    </w:p>
    <w:p w:rsidRPr="00E17264" w:rsidR="00CC456A" w:rsidP="6E2F5DBD" w:rsidRDefault="6DFCA023" w14:paraId="578CA1A3" w14:textId="77777777">
      <w:pPr>
        <w:numPr>
          <w:ilvl w:val="0"/>
          <w:numId w:val="19"/>
        </w:numPr>
        <w:rPr>
          <w:rFonts w:ascii="Arial" w:hAnsi="Arial" w:eastAsia="Arial" w:cs="Arial"/>
        </w:rPr>
      </w:pPr>
      <w:r w:rsidRPr="00E17264">
        <w:rPr>
          <w:rFonts w:ascii="Arial" w:hAnsi="Arial" w:eastAsia="Arial" w:cs="Arial"/>
        </w:rPr>
        <w:t>celebrate flexible working arrangements</w:t>
      </w:r>
    </w:p>
    <w:p w:rsidR="004A4D2E" w:rsidRDefault="004A4D2E" w14:paraId="6BB47A0D" w14:textId="77777777">
      <w:pPr>
        <w:rPr>
          <w:rFonts w:ascii="Arial" w:hAnsi="Arial" w:eastAsia="Arial" w:cs="Arial"/>
          <w:color w:val="0F4761" w:themeColor="accent1" w:themeShade="BF"/>
          <w:sz w:val="40"/>
          <w:szCs w:val="40"/>
        </w:rPr>
      </w:pPr>
      <w:bookmarkStart w:name="_Toc221197088" w:id="14"/>
      <w:r>
        <w:rPr>
          <w:rFonts w:ascii="Arial" w:hAnsi="Arial" w:eastAsia="Arial" w:cs="Arial"/>
        </w:rPr>
        <w:br w:type="page"/>
      </w:r>
    </w:p>
    <w:p w:rsidRPr="006B5946" w:rsidR="00CC456A" w:rsidP="00463FBB" w:rsidRDefault="6DFCA023" w14:paraId="65CCD662" w14:textId="7155D7A4">
      <w:pPr>
        <w:pStyle w:val="Heading1"/>
        <w:rPr>
          <w:rFonts w:ascii="Arial" w:hAnsi="Arial" w:eastAsia="Arial" w:cs="Arial"/>
        </w:rPr>
      </w:pPr>
      <w:r w:rsidRPr="006B5946">
        <w:rPr>
          <w:rFonts w:ascii="Arial" w:hAnsi="Arial" w:eastAsia="Arial" w:cs="Arial"/>
        </w:rPr>
        <w:lastRenderedPageBreak/>
        <w:t>Step 5: sustain</w:t>
      </w:r>
      <w:bookmarkEnd w:id="14"/>
    </w:p>
    <w:p w:rsidRPr="006B5946" w:rsidR="00CC456A" w:rsidP="00463FBB" w:rsidRDefault="6DFCA023" w14:paraId="7B22887B" w14:textId="77777777">
      <w:pPr>
        <w:pStyle w:val="Heading2"/>
        <w:rPr>
          <w:rFonts w:ascii="Arial" w:hAnsi="Arial" w:eastAsia="Arial" w:cs="Arial"/>
        </w:rPr>
      </w:pPr>
      <w:bookmarkStart w:name="_Toc221197089" w:id="15"/>
      <w:r w:rsidRPr="006B5946">
        <w:rPr>
          <w:rFonts w:ascii="Arial" w:hAnsi="Arial" w:eastAsia="Arial" w:cs="Arial"/>
        </w:rPr>
        <w:t>Keep communicating with staff about your flexible working approach. This will ensure that your approach is universal, developed and sustained over time.</w:t>
      </w:r>
      <w:bookmarkEnd w:id="15"/>
    </w:p>
    <w:p w:rsidRPr="00E17264" w:rsidR="00CC456A" w:rsidP="6E2F5DBD" w:rsidRDefault="6DFCA023" w14:paraId="76DAC4E6" w14:textId="77777777">
      <w:pPr>
        <w:rPr>
          <w:rFonts w:ascii="Arial" w:hAnsi="Arial" w:eastAsia="Arial" w:cs="Arial"/>
        </w:rPr>
      </w:pPr>
      <w:r w:rsidRPr="00E17264">
        <w:rPr>
          <w:rFonts w:ascii="Arial" w:hAnsi="Arial" w:eastAsia="Arial" w:cs="Arial"/>
        </w:rPr>
        <w:t xml:space="preserve">You could: </w:t>
      </w:r>
    </w:p>
    <w:p w:rsidRPr="00E17264" w:rsidR="00CC456A" w:rsidP="6E2F5DBD" w:rsidRDefault="6DFCA023" w14:paraId="41C0B340" w14:textId="77777777">
      <w:pPr>
        <w:numPr>
          <w:ilvl w:val="0"/>
          <w:numId w:val="20"/>
        </w:numPr>
        <w:rPr>
          <w:rFonts w:ascii="Arial" w:hAnsi="Arial" w:eastAsia="Arial" w:cs="Arial"/>
        </w:rPr>
      </w:pPr>
      <w:r w:rsidRPr="00E17264">
        <w:rPr>
          <w:rFonts w:ascii="Arial" w:hAnsi="Arial" w:eastAsia="Arial" w:cs="Arial"/>
        </w:rPr>
        <w:t>monitor the quantity of applications approved and rejected</w:t>
      </w:r>
    </w:p>
    <w:p w:rsidRPr="00E17264" w:rsidR="00CC456A" w:rsidP="6E2F5DBD" w:rsidRDefault="6DFCA023" w14:paraId="18A9764B" w14:textId="77777777">
      <w:pPr>
        <w:numPr>
          <w:ilvl w:val="0"/>
          <w:numId w:val="20"/>
        </w:numPr>
        <w:rPr>
          <w:rFonts w:ascii="Arial" w:hAnsi="Arial" w:eastAsia="Arial" w:cs="Arial"/>
        </w:rPr>
      </w:pPr>
      <w:r w:rsidRPr="00E17264">
        <w:rPr>
          <w:rFonts w:ascii="Arial" w:hAnsi="Arial" w:eastAsia="Arial" w:cs="Arial"/>
        </w:rPr>
        <w:t>monitor whether flexible working requests are being made by staff at all levels</w:t>
      </w:r>
    </w:p>
    <w:p w:rsidRPr="00E17264" w:rsidR="00CC456A" w:rsidP="6E2F5DBD" w:rsidRDefault="6DFCA023" w14:paraId="382BDF22" w14:textId="77777777">
      <w:pPr>
        <w:numPr>
          <w:ilvl w:val="0"/>
          <w:numId w:val="20"/>
        </w:numPr>
        <w:rPr>
          <w:rFonts w:ascii="Arial" w:hAnsi="Arial" w:eastAsia="Arial" w:cs="Arial"/>
        </w:rPr>
      </w:pPr>
      <w:r w:rsidRPr="00E17264">
        <w:rPr>
          <w:rFonts w:ascii="Arial" w:hAnsi="Arial" w:eastAsia="Arial" w:cs="Arial"/>
        </w:rPr>
        <w:t>consider opportunities for career progression for those working flexibly (for example, monitoring if part time staff are being promoted)</w:t>
      </w:r>
    </w:p>
    <w:p w:rsidRPr="00E17264" w:rsidR="00CC456A" w:rsidP="6E2F5DBD" w:rsidRDefault="6DFCA023" w14:paraId="061BE48F" w14:textId="77777777">
      <w:pPr>
        <w:numPr>
          <w:ilvl w:val="0"/>
          <w:numId w:val="20"/>
        </w:numPr>
        <w:rPr>
          <w:rFonts w:ascii="Arial" w:hAnsi="Arial" w:eastAsia="Arial" w:cs="Arial"/>
        </w:rPr>
      </w:pPr>
      <w:r w:rsidRPr="00E17264">
        <w:rPr>
          <w:rFonts w:ascii="Arial" w:hAnsi="Arial" w:eastAsia="Arial" w:cs="Arial"/>
        </w:rPr>
        <w:t>survey staff wellbeing</w:t>
      </w:r>
    </w:p>
    <w:p w:rsidRPr="00E17264" w:rsidR="00CC456A" w:rsidP="6E2F5DBD" w:rsidRDefault="6DFCA023" w14:paraId="771C072E" w14:textId="77777777">
      <w:pPr>
        <w:numPr>
          <w:ilvl w:val="0"/>
          <w:numId w:val="20"/>
        </w:numPr>
        <w:rPr>
          <w:rFonts w:ascii="Arial" w:hAnsi="Arial" w:eastAsia="Arial" w:cs="Arial"/>
        </w:rPr>
      </w:pPr>
      <w:r w:rsidRPr="00E17264">
        <w:rPr>
          <w:rFonts w:ascii="Arial" w:hAnsi="Arial" w:eastAsia="Arial" w:cs="Arial"/>
        </w:rPr>
        <w:t xml:space="preserve">survey staff understanding and experience of flexible working </w:t>
      </w:r>
    </w:p>
    <w:p w:rsidRPr="00E17264" w:rsidR="00CC456A" w:rsidP="6E2F5DBD" w:rsidRDefault="6DFCA023" w14:paraId="094C699F" w14:textId="77777777">
      <w:pPr>
        <w:numPr>
          <w:ilvl w:val="0"/>
          <w:numId w:val="20"/>
        </w:numPr>
        <w:rPr>
          <w:rFonts w:ascii="Arial" w:hAnsi="Arial" w:eastAsia="Arial" w:cs="Arial"/>
        </w:rPr>
      </w:pPr>
      <w:r w:rsidRPr="00E17264">
        <w:rPr>
          <w:rFonts w:ascii="Arial" w:hAnsi="Arial" w:eastAsia="Arial" w:cs="Arial"/>
        </w:rPr>
        <w:t>continue to monitor recruitment and retention data, types of arrangements in place and financial impact</w:t>
      </w:r>
    </w:p>
    <w:p w:rsidRPr="00E17264" w:rsidR="00CC456A" w:rsidP="6E2F5DBD" w:rsidRDefault="6DFCA023" w14:paraId="537CC09E" w14:textId="77777777">
      <w:pPr>
        <w:numPr>
          <w:ilvl w:val="0"/>
          <w:numId w:val="20"/>
        </w:numPr>
        <w:rPr>
          <w:rFonts w:ascii="Arial" w:hAnsi="Arial" w:eastAsia="Arial" w:cs="Arial"/>
        </w:rPr>
      </w:pPr>
      <w:r w:rsidRPr="00E17264">
        <w:rPr>
          <w:rFonts w:ascii="Arial" w:hAnsi="Arial" w:eastAsia="Arial" w:cs="Arial"/>
        </w:rPr>
        <w:t>monitor pupil progress</w:t>
      </w:r>
    </w:p>
    <w:p w:rsidRPr="00E17264" w:rsidR="00CC456A" w:rsidP="6E2F5DBD" w:rsidRDefault="6DFCA023" w14:paraId="73F64EA7" w14:textId="14793A66">
      <w:pPr>
        <w:rPr>
          <w:rFonts w:ascii="Arial" w:hAnsi="Arial" w:eastAsia="Arial" w:cs="Arial"/>
        </w:rPr>
      </w:pPr>
      <w:r w:rsidRPr="00E17264">
        <w:rPr>
          <w:rFonts w:ascii="Arial" w:hAnsi="Arial" w:eastAsia="Arial" w:cs="Arial"/>
        </w:rPr>
        <w:t xml:space="preserve">Remember to monitor diversity data and consider any links to flexible working. Schools and MATs are responsible for reporting on their data through the </w:t>
      </w:r>
      <w:r w:rsidR="005A05A3">
        <w:rPr>
          <w:rFonts w:ascii="Arial" w:hAnsi="Arial" w:eastAsia="Arial" w:cs="Arial"/>
        </w:rPr>
        <w:t>S</w:t>
      </w:r>
      <w:r w:rsidRPr="00E17264">
        <w:rPr>
          <w:rFonts w:ascii="Arial" w:hAnsi="Arial" w:eastAsia="Arial" w:cs="Arial"/>
        </w:rPr>
        <w:t xml:space="preserve">chool </w:t>
      </w:r>
      <w:r w:rsidR="005A05A3">
        <w:rPr>
          <w:rFonts w:ascii="Arial" w:hAnsi="Arial" w:eastAsia="Arial" w:cs="Arial"/>
        </w:rPr>
        <w:t>W</w:t>
      </w:r>
      <w:r w:rsidRPr="00E17264">
        <w:rPr>
          <w:rFonts w:ascii="Arial" w:hAnsi="Arial" w:eastAsia="Arial" w:cs="Arial"/>
        </w:rPr>
        <w:t xml:space="preserve">orkforce </w:t>
      </w:r>
      <w:r w:rsidR="005A05A3">
        <w:rPr>
          <w:rFonts w:ascii="Arial" w:hAnsi="Arial" w:eastAsia="Arial" w:cs="Arial"/>
        </w:rPr>
        <w:t>C</w:t>
      </w:r>
      <w:r w:rsidRPr="00E17264">
        <w:rPr>
          <w:rFonts w:ascii="Arial" w:hAnsi="Arial" w:eastAsia="Arial" w:cs="Arial"/>
        </w:rPr>
        <w:t xml:space="preserve">ensus across ethnicity, gender, disability and age. Gender pay gap reporting is mandatory for organisations (including MATs) with over 250 employees, but other organisations are invited to report voluntarily. Guidance on gender pay gap reporting can be found here: </w:t>
      </w:r>
      <w:hyperlink r:id="rId17">
        <w:r w:rsidRPr="00E17264">
          <w:rPr>
            <w:rStyle w:val="Hyperlink"/>
            <w:rFonts w:ascii="Arial" w:hAnsi="Arial" w:eastAsia="Arial" w:cs="Arial"/>
          </w:rPr>
          <w:t>Gender pay gap reporting: guidance for employers - GOV.UK</w:t>
        </w:r>
      </w:hyperlink>
      <w:r w:rsidRPr="00E17264">
        <w:rPr>
          <w:rFonts w:ascii="Arial" w:hAnsi="Arial" w:eastAsia="Arial" w:cs="Arial"/>
        </w:rPr>
        <w:t xml:space="preserve">. </w:t>
      </w:r>
    </w:p>
    <w:p w:rsidRPr="00E17264" w:rsidR="00CC456A" w:rsidP="6E2F5DBD" w:rsidRDefault="00CC456A" w14:paraId="0BA44B41" w14:textId="77777777">
      <w:pPr>
        <w:rPr>
          <w:rFonts w:ascii="Arial" w:hAnsi="Arial" w:eastAsia="Arial" w:cs="Arial"/>
        </w:rPr>
      </w:pPr>
    </w:p>
    <w:sectPr w:rsidRPr="00E17264" w:rsidR="00CC456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EC6" w:rsidP="00B07713" w:rsidRDefault="006F1EC6" w14:paraId="1A28AA0E" w14:textId="77777777">
      <w:pPr>
        <w:spacing w:after="0" w:line="240" w:lineRule="auto"/>
      </w:pPr>
      <w:r>
        <w:separator/>
      </w:r>
    </w:p>
  </w:endnote>
  <w:endnote w:type="continuationSeparator" w:id="0">
    <w:p w:rsidR="006F1EC6" w:rsidP="00B07713" w:rsidRDefault="006F1EC6" w14:paraId="0B9549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EC6" w:rsidP="00B07713" w:rsidRDefault="006F1EC6" w14:paraId="4A3D2C97" w14:textId="77777777">
      <w:pPr>
        <w:spacing w:after="0" w:line="240" w:lineRule="auto"/>
      </w:pPr>
      <w:r>
        <w:separator/>
      </w:r>
    </w:p>
  </w:footnote>
  <w:footnote w:type="continuationSeparator" w:id="0">
    <w:p w:rsidR="006F1EC6" w:rsidP="00B07713" w:rsidRDefault="006F1EC6" w14:paraId="0362541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478"/>
    <w:multiLevelType w:val="hybridMultilevel"/>
    <w:tmpl w:val="A88C89F8"/>
    <w:lvl w:ilvl="0" w:tplc="93049074">
      <w:start w:val="1"/>
      <w:numFmt w:val="bullet"/>
      <w:lvlText w:val="•"/>
      <w:lvlJc w:val="left"/>
      <w:pPr>
        <w:tabs>
          <w:tab w:val="num" w:pos="720"/>
        </w:tabs>
        <w:ind w:left="720" w:hanging="360"/>
      </w:pPr>
      <w:rPr>
        <w:rFonts w:hint="default" w:ascii="Arial" w:hAnsi="Arial"/>
      </w:rPr>
    </w:lvl>
    <w:lvl w:ilvl="1" w:tplc="4A0065A0" w:tentative="1">
      <w:start w:val="1"/>
      <w:numFmt w:val="bullet"/>
      <w:lvlText w:val="•"/>
      <w:lvlJc w:val="left"/>
      <w:pPr>
        <w:tabs>
          <w:tab w:val="num" w:pos="1440"/>
        </w:tabs>
        <w:ind w:left="1440" w:hanging="360"/>
      </w:pPr>
      <w:rPr>
        <w:rFonts w:hint="default" w:ascii="Arial" w:hAnsi="Arial"/>
      </w:rPr>
    </w:lvl>
    <w:lvl w:ilvl="2" w:tplc="4050B052" w:tentative="1">
      <w:start w:val="1"/>
      <w:numFmt w:val="bullet"/>
      <w:lvlText w:val="•"/>
      <w:lvlJc w:val="left"/>
      <w:pPr>
        <w:tabs>
          <w:tab w:val="num" w:pos="2160"/>
        </w:tabs>
        <w:ind w:left="2160" w:hanging="360"/>
      </w:pPr>
      <w:rPr>
        <w:rFonts w:hint="default" w:ascii="Arial" w:hAnsi="Arial"/>
      </w:rPr>
    </w:lvl>
    <w:lvl w:ilvl="3" w:tplc="EE503372" w:tentative="1">
      <w:start w:val="1"/>
      <w:numFmt w:val="bullet"/>
      <w:lvlText w:val="•"/>
      <w:lvlJc w:val="left"/>
      <w:pPr>
        <w:tabs>
          <w:tab w:val="num" w:pos="2880"/>
        </w:tabs>
        <w:ind w:left="2880" w:hanging="360"/>
      </w:pPr>
      <w:rPr>
        <w:rFonts w:hint="default" w:ascii="Arial" w:hAnsi="Arial"/>
      </w:rPr>
    </w:lvl>
    <w:lvl w:ilvl="4" w:tplc="07E89266" w:tentative="1">
      <w:start w:val="1"/>
      <w:numFmt w:val="bullet"/>
      <w:lvlText w:val="•"/>
      <w:lvlJc w:val="left"/>
      <w:pPr>
        <w:tabs>
          <w:tab w:val="num" w:pos="3600"/>
        </w:tabs>
        <w:ind w:left="3600" w:hanging="360"/>
      </w:pPr>
      <w:rPr>
        <w:rFonts w:hint="default" w:ascii="Arial" w:hAnsi="Arial"/>
      </w:rPr>
    </w:lvl>
    <w:lvl w:ilvl="5" w:tplc="CBBECC9C" w:tentative="1">
      <w:start w:val="1"/>
      <w:numFmt w:val="bullet"/>
      <w:lvlText w:val="•"/>
      <w:lvlJc w:val="left"/>
      <w:pPr>
        <w:tabs>
          <w:tab w:val="num" w:pos="4320"/>
        </w:tabs>
        <w:ind w:left="4320" w:hanging="360"/>
      </w:pPr>
      <w:rPr>
        <w:rFonts w:hint="default" w:ascii="Arial" w:hAnsi="Arial"/>
      </w:rPr>
    </w:lvl>
    <w:lvl w:ilvl="6" w:tplc="2BEC8550" w:tentative="1">
      <w:start w:val="1"/>
      <w:numFmt w:val="bullet"/>
      <w:lvlText w:val="•"/>
      <w:lvlJc w:val="left"/>
      <w:pPr>
        <w:tabs>
          <w:tab w:val="num" w:pos="5040"/>
        </w:tabs>
        <w:ind w:left="5040" w:hanging="360"/>
      </w:pPr>
      <w:rPr>
        <w:rFonts w:hint="default" w:ascii="Arial" w:hAnsi="Arial"/>
      </w:rPr>
    </w:lvl>
    <w:lvl w:ilvl="7" w:tplc="E3E8D162" w:tentative="1">
      <w:start w:val="1"/>
      <w:numFmt w:val="bullet"/>
      <w:lvlText w:val="•"/>
      <w:lvlJc w:val="left"/>
      <w:pPr>
        <w:tabs>
          <w:tab w:val="num" w:pos="5760"/>
        </w:tabs>
        <w:ind w:left="5760" w:hanging="360"/>
      </w:pPr>
      <w:rPr>
        <w:rFonts w:hint="default" w:ascii="Arial" w:hAnsi="Arial"/>
      </w:rPr>
    </w:lvl>
    <w:lvl w:ilvl="8" w:tplc="4FCCAC9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89B54A7"/>
    <w:multiLevelType w:val="hybridMultilevel"/>
    <w:tmpl w:val="8244E5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FF792D"/>
    <w:multiLevelType w:val="hybridMultilevel"/>
    <w:tmpl w:val="1974E978"/>
    <w:lvl w:ilvl="0" w:tplc="68A04F14">
      <w:start w:val="1"/>
      <w:numFmt w:val="bullet"/>
      <w:lvlText w:val="•"/>
      <w:lvlJc w:val="left"/>
      <w:pPr>
        <w:tabs>
          <w:tab w:val="num" w:pos="720"/>
        </w:tabs>
        <w:ind w:left="720" w:hanging="360"/>
      </w:pPr>
      <w:rPr>
        <w:rFonts w:hint="default" w:ascii="Arial" w:hAnsi="Arial"/>
      </w:rPr>
    </w:lvl>
    <w:lvl w:ilvl="1" w:tplc="2ECCD58C" w:tentative="1">
      <w:start w:val="1"/>
      <w:numFmt w:val="bullet"/>
      <w:lvlText w:val="•"/>
      <w:lvlJc w:val="left"/>
      <w:pPr>
        <w:tabs>
          <w:tab w:val="num" w:pos="1440"/>
        </w:tabs>
        <w:ind w:left="1440" w:hanging="360"/>
      </w:pPr>
      <w:rPr>
        <w:rFonts w:hint="default" w:ascii="Arial" w:hAnsi="Arial"/>
      </w:rPr>
    </w:lvl>
    <w:lvl w:ilvl="2" w:tplc="FF4ED642" w:tentative="1">
      <w:start w:val="1"/>
      <w:numFmt w:val="bullet"/>
      <w:lvlText w:val="•"/>
      <w:lvlJc w:val="left"/>
      <w:pPr>
        <w:tabs>
          <w:tab w:val="num" w:pos="2160"/>
        </w:tabs>
        <w:ind w:left="2160" w:hanging="360"/>
      </w:pPr>
      <w:rPr>
        <w:rFonts w:hint="default" w:ascii="Arial" w:hAnsi="Arial"/>
      </w:rPr>
    </w:lvl>
    <w:lvl w:ilvl="3" w:tplc="3662992A" w:tentative="1">
      <w:start w:val="1"/>
      <w:numFmt w:val="bullet"/>
      <w:lvlText w:val="•"/>
      <w:lvlJc w:val="left"/>
      <w:pPr>
        <w:tabs>
          <w:tab w:val="num" w:pos="2880"/>
        </w:tabs>
        <w:ind w:left="2880" w:hanging="360"/>
      </w:pPr>
      <w:rPr>
        <w:rFonts w:hint="default" w:ascii="Arial" w:hAnsi="Arial"/>
      </w:rPr>
    </w:lvl>
    <w:lvl w:ilvl="4" w:tplc="47864B4E" w:tentative="1">
      <w:start w:val="1"/>
      <w:numFmt w:val="bullet"/>
      <w:lvlText w:val="•"/>
      <w:lvlJc w:val="left"/>
      <w:pPr>
        <w:tabs>
          <w:tab w:val="num" w:pos="3600"/>
        </w:tabs>
        <w:ind w:left="3600" w:hanging="360"/>
      </w:pPr>
      <w:rPr>
        <w:rFonts w:hint="default" w:ascii="Arial" w:hAnsi="Arial"/>
      </w:rPr>
    </w:lvl>
    <w:lvl w:ilvl="5" w:tplc="66483D12" w:tentative="1">
      <w:start w:val="1"/>
      <w:numFmt w:val="bullet"/>
      <w:lvlText w:val="•"/>
      <w:lvlJc w:val="left"/>
      <w:pPr>
        <w:tabs>
          <w:tab w:val="num" w:pos="4320"/>
        </w:tabs>
        <w:ind w:left="4320" w:hanging="360"/>
      </w:pPr>
      <w:rPr>
        <w:rFonts w:hint="default" w:ascii="Arial" w:hAnsi="Arial"/>
      </w:rPr>
    </w:lvl>
    <w:lvl w:ilvl="6" w:tplc="4552A6DA" w:tentative="1">
      <w:start w:val="1"/>
      <w:numFmt w:val="bullet"/>
      <w:lvlText w:val="•"/>
      <w:lvlJc w:val="left"/>
      <w:pPr>
        <w:tabs>
          <w:tab w:val="num" w:pos="5040"/>
        </w:tabs>
        <w:ind w:left="5040" w:hanging="360"/>
      </w:pPr>
      <w:rPr>
        <w:rFonts w:hint="default" w:ascii="Arial" w:hAnsi="Arial"/>
      </w:rPr>
    </w:lvl>
    <w:lvl w:ilvl="7" w:tplc="91DAF79E" w:tentative="1">
      <w:start w:val="1"/>
      <w:numFmt w:val="bullet"/>
      <w:lvlText w:val="•"/>
      <w:lvlJc w:val="left"/>
      <w:pPr>
        <w:tabs>
          <w:tab w:val="num" w:pos="5760"/>
        </w:tabs>
        <w:ind w:left="5760" w:hanging="360"/>
      </w:pPr>
      <w:rPr>
        <w:rFonts w:hint="default" w:ascii="Arial" w:hAnsi="Arial"/>
      </w:rPr>
    </w:lvl>
    <w:lvl w:ilvl="8" w:tplc="F99A526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E7007A2"/>
    <w:multiLevelType w:val="hybridMultilevel"/>
    <w:tmpl w:val="117E5032"/>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36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52E28E4"/>
    <w:multiLevelType w:val="hybridMultilevel"/>
    <w:tmpl w:val="D45EC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2B6EAA"/>
    <w:multiLevelType w:val="hybridMultilevel"/>
    <w:tmpl w:val="77F0B368"/>
    <w:lvl w:ilvl="0" w:tplc="214E1596">
      <w:start w:val="1"/>
      <w:numFmt w:val="bullet"/>
      <w:lvlText w:val="•"/>
      <w:lvlJc w:val="left"/>
      <w:pPr>
        <w:tabs>
          <w:tab w:val="num" w:pos="720"/>
        </w:tabs>
        <w:ind w:left="720" w:hanging="360"/>
      </w:pPr>
      <w:rPr>
        <w:rFonts w:hint="default" w:ascii="Arial" w:hAnsi="Arial"/>
      </w:rPr>
    </w:lvl>
    <w:lvl w:ilvl="1" w:tplc="90661EA4" w:tentative="1">
      <w:start w:val="1"/>
      <w:numFmt w:val="bullet"/>
      <w:lvlText w:val="•"/>
      <w:lvlJc w:val="left"/>
      <w:pPr>
        <w:tabs>
          <w:tab w:val="num" w:pos="1440"/>
        </w:tabs>
        <w:ind w:left="1440" w:hanging="360"/>
      </w:pPr>
      <w:rPr>
        <w:rFonts w:hint="default" w:ascii="Arial" w:hAnsi="Arial"/>
      </w:rPr>
    </w:lvl>
    <w:lvl w:ilvl="2" w:tplc="BCFC8208" w:tentative="1">
      <w:start w:val="1"/>
      <w:numFmt w:val="bullet"/>
      <w:lvlText w:val="•"/>
      <w:lvlJc w:val="left"/>
      <w:pPr>
        <w:tabs>
          <w:tab w:val="num" w:pos="2160"/>
        </w:tabs>
        <w:ind w:left="2160" w:hanging="360"/>
      </w:pPr>
      <w:rPr>
        <w:rFonts w:hint="default" w:ascii="Arial" w:hAnsi="Arial"/>
      </w:rPr>
    </w:lvl>
    <w:lvl w:ilvl="3" w:tplc="03A07E94" w:tentative="1">
      <w:start w:val="1"/>
      <w:numFmt w:val="bullet"/>
      <w:lvlText w:val="•"/>
      <w:lvlJc w:val="left"/>
      <w:pPr>
        <w:tabs>
          <w:tab w:val="num" w:pos="2880"/>
        </w:tabs>
        <w:ind w:left="2880" w:hanging="360"/>
      </w:pPr>
      <w:rPr>
        <w:rFonts w:hint="default" w:ascii="Arial" w:hAnsi="Arial"/>
      </w:rPr>
    </w:lvl>
    <w:lvl w:ilvl="4" w:tplc="7EE8220A" w:tentative="1">
      <w:start w:val="1"/>
      <w:numFmt w:val="bullet"/>
      <w:lvlText w:val="•"/>
      <w:lvlJc w:val="left"/>
      <w:pPr>
        <w:tabs>
          <w:tab w:val="num" w:pos="3600"/>
        </w:tabs>
        <w:ind w:left="3600" w:hanging="360"/>
      </w:pPr>
      <w:rPr>
        <w:rFonts w:hint="default" w:ascii="Arial" w:hAnsi="Arial"/>
      </w:rPr>
    </w:lvl>
    <w:lvl w:ilvl="5" w:tplc="56740C5E" w:tentative="1">
      <w:start w:val="1"/>
      <w:numFmt w:val="bullet"/>
      <w:lvlText w:val="•"/>
      <w:lvlJc w:val="left"/>
      <w:pPr>
        <w:tabs>
          <w:tab w:val="num" w:pos="4320"/>
        </w:tabs>
        <w:ind w:left="4320" w:hanging="360"/>
      </w:pPr>
      <w:rPr>
        <w:rFonts w:hint="default" w:ascii="Arial" w:hAnsi="Arial"/>
      </w:rPr>
    </w:lvl>
    <w:lvl w:ilvl="6" w:tplc="C9AA2B0C" w:tentative="1">
      <w:start w:val="1"/>
      <w:numFmt w:val="bullet"/>
      <w:lvlText w:val="•"/>
      <w:lvlJc w:val="left"/>
      <w:pPr>
        <w:tabs>
          <w:tab w:val="num" w:pos="5040"/>
        </w:tabs>
        <w:ind w:left="5040" w:hanging="360"/>
      </w:pPr>
      <w:rPr>
        <w:rFonts w:hint="default" w:ascii="Arial" w:hAnsi="Arial"/>
      </w:rPr>
    </w:lvl>
    <w:lvl w:ilvl="7" w:tplc="BE02E7D6" w:tentative="1">
      <w:start w:val="1"/>
      <w:numFmt w:val="bullet"/>
      <w:lvlText w:val="•"/>
      <w:lvlJc w:val="left"/>
      <w:pPr>
        <w:tabs>
          <w:tab w:val="num" w:pos="5760"/>
        </w:tabs>
        <w:ind w:left="5760" w:hanging="360"/>
      </w:pPr>
      <w:rPr>
        <w:rFonts w:hint="default" w:ascii="Arial" w:hAnsi="Arial"/>
      </w:rPr>
    </w:lvl>
    <w:lvl w:ilvl="8" w:tplc="7ADA82FE"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51C57D4"/>
    <w:multiLevelType w:val="hybridMultilevel"/>
    <w:tmpl w:val="67C8BDC4"/>
    <w:lvl w:ilvl="0" w:tplc="AC7C9F20">
      <w:start w:val="1"/>
      <w:numFmt w:val="bullet"/>
      <w:lvlText w:val="•"/>
      <w:lvlJc w:val="left"/>
      <w:pPr>
        <w:tabs>
          <w:tab w:val="num" w:pos="720"/>
        </w:tabs>
        <w:ind w:left="720" w:hanging="360"/>
      </w:pPr>
      <w:rPr>
        <w:rFonts w:hint="default" w:ascii="Arial" w:hAnsi="Arial"/>
      </w:rPr>
    </w:lvl>
    <w:lvl w:ilvl="1" w:tplc="1E9E18B4" w:tentative="1">
      <w:start w:val="1"/>
      <w:numFmt w:val="bullet"/>
      <w:lvlText w:val="•"/>
      <w:lvlJc w:val="left"/>
      <w:pPr>
        <w:tabs>
          <w:tab w:val="num" w:pos="1440"/>
        </w:tabs>
        <w:ind w:left="1440" w:hanging="360"/>
      </w:pPr>
      <w:rPr>
        <w:rFonts w:hint="default" w:ascii="Arial" w:hAnsi="Arial"/>
      </w:rPr>
    </w:lvl>
    <w:lvl w:ilvl="2" w:tplc="10141382" w:tentative="1">
      <w:start w:val="1"/>
      <w:numFmt w:val="bullet"/>
      <w:lvlText w:val="•"/>
      <w:lvlJc w:val="left"/>
      <w:pPr>
        <w:tabs>
          <w:tab w:val="num" w:pos="2160"/>
        </w:tabs>
        <w:ind w:left="2160" w:hanging="360"/>
      </w:pPr>
      <w:rPr>
        <w:rFonts w:hint="default" w:ascii="Arial" w:hAnsi="Arial"/>
      </w:rPr>
    </w:lvl>
    <w:lvl w:ilvl="3" w:tplc="BE9CEF3E" w:tentative="1">
      <w:start w:val="1"/>
      <w:numFmt w:val="bullet"/>
      <w:lvlText w:val="•"/>
      <w:lvlJc w:val="left"/>
      <w:pPr>
        <w:tabs>
          <w:tab w:val="num" w:pos="2880"/>
        </w:tabs>
        <w:ind w:left="2880" w:hanging="360"/>
      </w:pPr>
      <w:rPr>
        <w:rFonts w:hint="default" w:ascii="Arial" w:hAnsi="Arial"/>
      </w:rPr>
    </w:lvl>
    <w:lvl w:ilvl="4" w:tplc="E3E21BE4" w:tentative="1">
      <w:start w:val="1"/>
      <w:numFmt w:val="bullet"/>
      <w:lvlText w:val="•"/>
      <w:lvlJc w:val="left"/>
      <w:pPr>
        <w:tabs>
          <w:tab w:val="num" w:pos="3600"/>
        </w:tabs>
        <w:ind w:left="3600" w:hanging="360"/>
      </w:pPr>
      <w:rPr>
        <w:rFonts w:hint="default" w:ascii="Arial" w:hAnsi="Arial"/>
      </w:rPr>
    </w:lvl>
    <w:lvl w:ilvl="5" w:tplc="84AE8BD0" w:tentative="1">
      <w:start w:val="1"/>
      <w:numFmt w:val="bullet"/>
      <w:lvlText w:val="•"/>
      <w:lvlJc w:val="left"/>
      <w:pPr>
        <w:tabs>
          <w:tab w:val="num" w:pos="4320"/>
        </w:tabs>
        <w:ind w:left="4320" w:hanging="360"/>
      </w:pPr>
      <w:rPr>
        <w:rFonts w:hint="default" w:ascii="Arial" w:hAnsi="Arial"/>
      </w:rPr>
    </w:lvl>
    <w:lvl w:ilvl="6" w:tplc="53B6F782" w:tentative="1">
      <w:start w:val="1"/>
      <w:numFmt w:val="bullet"/>
      <w:lvlText w:val="•"/>
      <w:lvlJc w:val="left"/>
      <w:pPr>
        <w:tabs>
          <w:tab w:val="num" w:pos="5040"/>
        </w:tabs>
        <w:ind w:left="5040" w:hanging="360"/>
      </w:pPr>
      <w:rPr>
        <w:rFonts w:hint="default" w:ascii="Arial" w:hAnsi="Arial"/>
      </w:rPr>
    </w:lvl>
    <w:lvl w:ilvl="7" w:tplc="EF7AC656" w:tentative="1">
      <w:start w:val="1"/>
      <w:numFmt w:val="bullet"/>
      <w:lvlText w:val="•"/>
      <w:lvlJc w:val="left"/>
      <w:pPr>
        <w:tabs>
          <w:tab w:val="num" w:pos="5760"/>
        </w:tabs>
        <w:ind w:left="5760" w:hanging="360"/>
      </w:pPr>
      <w:rPr>
        <w:rFonts w:hint="default" w:ascii="Arial" w:hAnsi="Arial"/>
      </w:rPr>
    </w:lvl>
    <w:lvl w:ilvl="8" w:tplc="768E9C3C"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3C559AD"/>
    <w:multiLevelType w:val="hybridMultilevel"/>
    <w:tmpl w:val="05F29940"/>
    <w:lvl w:ilvl="0" w:tplc="AB58ECEA">
      <w:start w:val="1"/>
      <w:numFmt w:val="bullet"/>
      <w:lvlText w:val="•"/>
      <w:lvlJc w:val="left"/>
      <w:pPr>
        <w:tabs>
          <w:tab w:val="num" w:pos="720"/>
        </w:tabs>
        <w:ind w:left="720" w:hanging="360"/>
      </w:pPr>
      <w:rPr>
        <w:rFonts w:hint="default" w:ascii="Arial" w:hAnsi="Arial"/>
      </w:rPr>
    </w:lvl>
    <w:lvl w:ilvl="1" w:tplc="77848120" w:tentative="1">
      <w:start w:val="1"/>
      <w:numFmt w:val="bullet"/>
      <w:lvlText w:val="•"/>
      <w:lvlJc w:val="left"/>
      <w:pPr>
        <w:tabs>
          <w:tab w:val="num" w:pos="1440"/>
        </w:tabs>
        <w:ind w:left="1440" w:hanging="360"/>
      </w:pPr>
      <w:rPr>
        <w:rFonts w:hint="default" w:ascii="Arial" w:hAnsi="Arial"/>
      </w:rPr>
    </w:lvl>
    <w:lvl w:ilvl="2" w:tplc="117C2B1A" w:tentative="1">
      <w:start w:val="1"/>
      <w:numFmt w:val="bullet"/>
      <w:lvlText w:val="•"/>
      <w:lvlJc w:val="left"/>
      <w:pPr>
        <w:tabs>
          <w:tab w:val="num" w:pos="2160"/>
        </w:tabs>
        <w:ind w:left="2160" w:hanging="360"/>
      </w:pPr>
      <w:rPr>
        <w:rFonts w:hint="default" w:ascii="Arial" w:hAnsi="Arial"/>
      </w:rPr>
    </w:lvl>
    <w:lvl w:ilvl="3" w:tplc="F7EA7850" w:tentative="1">
      <w:start w:val="1"/>
      <w:numFmt w:val="bullet"/>
      <w:lvlText w:val="•"/>
      <w:lvlJc w:val="left"/>
      <w:pPr>
        <w:tabs>
          <w:tab w:val="num" w:pos="2880"/>
        </w:tabs>
        <w:ind w:left="2880" w:hanging="360"/>
      </w:pPr>
      <w:rPr>
        <w:rFonts w:hint="default" w:ascii="Arial" w:hAnsi="Arial"/>
      </w:rPr>
    </w:lvl>
    <w:lvl w:ilvl="4" w:tplc="224874AA" w:tentative="1">
      <w:start w:val="1"/>
      <w:numFmt w:val="bullet"/>
      <w:lvlText w:val="•"/>
      <w:lvlJc w:val="left"/>
      <w:pPr>
        <w:tabs>
          <w:tab w:val="num" w:pos="3600"/>
        </w:tabs>
        <w:ind w:left="3600" w:hanging="360"/>
      </w:pPr>
      <w:rPr>
        <w:rFonts w:hint="default" w:ascii="Arial" w:hAnsi="Arial"/>
      </w:rPr>
    </w:lvl>
    <w:lvl w:ilvl="5" w:tplc="1C5C3E24" w:tentative="1">
      <w:start w:val="1"/>
      <w:numFmt w:val="bullet"/>
      <w:lvlText w:val="•"/>
      <w:lvlJc w:val="left"/>
      <w:pPr>
        <w:tabs>
          <w:tab w:val="num" w:pos="4320"/>
        </w:tabs>
        <w:ind w:left="4320" w:hanging="360"/>
      </w:pPr>
      <w:rPr>
        <w:rFonts w:hint="default" w:ascii="Arial" w:hAnsi="Arial"/>
      </w:rPr>
    </w:lvl>
    <w:lvl w:ilvl="6" w:tplc="7DCEE60E" w:tentative="1">
      <w:start w:val="1"/>
      <w:numFmt w:val="bullet"/>
      <w:lvlText w:val="•"/>
      <w:lvlJc w:val="left"/>
      <w:pPr>
        <w:tabs>
          <w:tab w:val="num" w:pos="5040"/>
        </w:tabs>
        <w:ind w:left="5040" w:hanging="360"/>
      </w:pPr>
      <w:rPr>
        <w:rFonts w:hint="default" w:ascii="Arial" w:hAnsi="Arial"/>
      </w:rPr>
    </w:lvl>
    <w:lvl w:ilvl="7" w:tplc="6CA8D298" w:tentative="1">
      <w:start w:val="1"/>
      <w:numFmt w:val="bullet"/>
      <w:lvlText w:val="•"/>
      <w:lvlJc w:val="left"/>
      <w:pPr>
        <w:tabs>
          <w:tab w:val="num" w:pos="5760"/>
        </w:tabs>
        <w:ind w:left="5760" w:hanging="360"/>
      </w:pPr>
      <w:rPr>
        <w:rFonts w:hint="default" w:ascii="Arial" w:hAnsi="Arial"/>
      </w:rPr>
    </w:lvl>
    <w:lvl w:ilvl="8" w:tplc="962462B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4A100E0F"/>
    <w:multiLevelType w:val="hybridMultilevel"/>
    <w:tmpl w:val="FF5AB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C6D3B67"/>
    <w:multiLevelType w:val="hybridMultilevel"/>
    <w:tmpl w:val="BE929A10"/>
    <w:lvl w:ilvl="0" w:tplc="08090001">
      <w:start w:val="1"/>
      <w:numFmt w:val="bullet"/>
      <w:lvlText w:val=""/>
      <w:lvlJc w:val="left"/>
      <w:pPr>
        <w:ind w:left="720" w:hanging="360"/>
      </w:pPr>
      <w:rPr>
        <w:rFonts w:hint="default" w:ascii="Symbol" w:hAnsi="Symbol"/>
      </w:rPr>
    </w:lvl>
    <w:lvl w:ilvl="1" w:tplc="FDC4D8F2">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FC674A"/>
    <w:multiLevelType w:val="hybridMultilevel"/>
    <w:tmpl w:val="A8C03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E9258A"/>
    <w:multiLevelType w:val="hybridMultilevel"/>
    <w:tmpl w:val="B04839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0B3376"/>
    <w:multiLevelType w:val="hybridMultilevel"/>
    <w:tmpl w:val="DD967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49B50D3"/>
    <w:multiLevelType w:val="hybridMultilevel"/>
    <w:tmpl w:val="F7FC4412"/>
    <w:lvl w:ilvl="0" w:tplc="D9D6895A">
      <w:start w:val="1"/>
      <w:numFmt w:val="bullet"/>
      <w:lvlText w:val="•"/>
      <w:lvlJc w:val="left"/>
      <w:pPr>
        <w:tabs>
          <w:tab w:val="num" w:pos="720"/>
        </w:tabs>
        <w:ind w:left="720" w:hanging="360"/>
      </w:pPr>
      <w:rPr>
        <w:rFonts w:hint="default" w:ascii="Arial" w:hAnsi="Arial"/>
      </w:rPr>
    </w:lvl>
    <w:lvl w:ilvl="1" w:tplc="C0B6C268" w:tentative="1">
      <w:start w:val="1"/>
      <w:numFmt w:val="bullet"/>
      <w:lvlText w:val="•"/>
      <w:lvlJc w:val="left"/>
      <w:pPr>
        <w:tabs>
          <w:tab w:val="num" w:pos="1440"/>
        </w:tabs>
        <w:ind w:left="1440" w:hanging="360"/>
      </w:pPr>
      <w:rPr>
        <w:rFonts w:hint="default" w:ascii="Arial" w:hAnsi="Arial"/>
      </w:rPr>
    </w:lvl>
    <w:lvl w:ilvl="2" w:tplc="8962F93E" w:tentative="1">
      <w:start w:val="1"/>
      <w:numFmt w:val="bullet"/>
      <w:lvlText w:val="•"/>
      <w:lvlJc w:val="left"/>
      <w:pPr>
        <w:tabs>
          <w:tab w:val="num" w:pos="2160"/>
        </w:tabs>
        <w:ind w:left="2160" w:hanging="360"/>
      </w:pPr>
      <w:rPr>
        <w:rFonts w:hint="default" w:ascii="Arial" w:hAnsi="Arial"/>
      </w:rPr>
    </w:lvl>
    <w:lvl w:ilvl="3" w:tplc="421222DE" w:tentative="1">
      <w:start w:val="1"/>
      <w:numFmt w:val="bullet"/>
      <w:lvlText w:val="•"/>
      <w:lvlJc w:val="left"/>
      <w:pPr>
        <w:tabs>
          <w:tab w:val="num" w:pos="2880"/>
        </w:tabs>
        <w:ind w:left="2880" w:hanging="360"/>
      </w:pPr>
      <w:rPr>
        <w:rFonts w:hint="default" w:ascii="Arial" w:hAnsi="Arial"/>
      </w:rPr>
    </w:lvl>
    <w:lvl w:ilvl="4" w:tplc="1270C782" w:tentative="1">
      <w:start w:val="1"/>
      <w:numFmt w:val="bullet"/>
      <w:lvlText w:val="•"/>
      <w:lvlJc w:val="left"/>
      <w:pPr>
        <w:tabs>
          <w:tab w:val="num" w:pos="3600"/>
        </w:tabs>
        <w:ind w:left="3600" w:hanging="360"/>
      </w:pPr>
      <w:rPr>
        <w:rFonts w:hint="default" w:ascii="Arial" w:hAnsi="Arial"/>
      </w:rPr>
    </w:lvl>
    <w:lvl w:ilvl="5" w:tplc="65444E68" w:tentative="1">
      <w:start w:val="1"/>
      <w:numFmt w:val="bullet"/>
      <w:lvlText w:val="•"/>
      <w:lvlJc w:val="left"/>
      <w:pPr>
        <w:tabs>
          <w:tab w:val="num" w:pos="4320"/>
        </w:tabs>
        <w:ind w:left="4320" w:hanging="360"/>
      </w:pPr>
      <w:rPr>
        <w:rFonts w:hint="default" w:ascii="Arial" w:hAnsi="Arial"/>
      </w:rPr>
    </w:lvl>
    <w:lvl w:ilvl="6" w:tplc="7D34BCA0" w:tentative="1">
      <w:start w:val="1"/>
      <w:numFmt w:val="bullet"/>
      <w:lvlText w:val="•"/>
      <w:lvlJc w:val="left"/>
      <w:pPr>
        <w:tabs>
          <w:tab w:val="num" w:pos="5040"/>
        </w:tabs>
        <w:ind w:left="5040" w:hanging="360"/>
      </w:pPr>
      <w:rPr>
        <w:rFonts w:hint="default" w:ascii="Arial" w:hAnsi="Arial"/>
      </w:rPr>
    </w:lvl>
    <w:lvl w:ilvl="7" w:tplc="002837E6" w:tentative="1">
      <w:start w:val="1"/>
      <w:numFmt w:val="bullet"/>
      <w:lvlText w:val="•"/>
      <w:lvlJc w:val="left"/>
      <w:pPr>
        <w:tabs>
          <w:tab w:val="num" w:pos="5760"/>
        </w:tabs>
        <w:ind w:left="5760" w:hanging="360"/>
      </w:pPr>
      <w:rPr>
        <w:rFonts w:hint="default" w:ascii="Arial" w:hAnsi="Arial"/>
      </w:rPr>
    </w:lvl>
    <w:lvl w:ilvl="8" w:tplc="D16CB0AC"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674872E6"/>
    <w:multiLevelType w:val="hybridMultilevel"/>
    <w:tmpl w:val="41445E22"/>
    <w:lvl w:ilvl="0" w:tplc="C8EA4F62">
      <w:start w:val="1"/>
      <w:numFmt w:val="bullet"/>
      <w:lvlText w:val="•"/>
      <w:lvlJc w:val="left"/>
      <w:pPr>
        <w:tabs>
          <w:tab w:val="num" w:pos="720"/>
        </w:tabs>
        <w:ind w:left="720" w:hanging="360"/>
      </w:pPr>
      <w:rPr>
        <w:rFonts w:hint="default" w:ascii="Arial" w:hAnsi="Arial"/>
      </w:rPr>
    </w:lvl>
    <w:lvl w:ilvl="1" w:tplc="D8E42400" w:tentative="1">
      <w:start w:val="1"/>
      <w:numFmt w:val="bullet"/>
      <w:lvlText w:val="•"/>
      <w:lvlJc w:val="left"/>
      <w:pPr>
        <w:tabs>
          <w:tab w:val="num" w:pos="1440"/>
        </w:tabs>
        <w:ind w:left="1440" w:hanging="360"/>
      </w:pPr>
      <w:rPr>
        <w:rFonts w:hint="default" w:ascii="Arial" w:hAnsi="Arial"/>
      </w:rPr>
    </w:lvl>
    <w:lvl w:ilvl="2" w:tplc="9878A416" w:tentative="1">
      <w:start w:val="1"/>
      <w:numFmt w:val="bullet"/>
      <w:lvlText w:val="•"/>
      <w:lvlJc w:val="left"/>
      <w:pPr>
        <w:tabs>
          <w:tab w:val="num" w:pos="2160"/>
        </w:tabs>
        <w:ind w:left="2160" w:hanging="360"/>
      </w:pPr>
      <w:rPr>
        <w:rFonts w:hint="default" w:ascii="Arial" w:hAnsi="Arial"/>
      </w:rPr>
    </w:lvl>
    <w:lvl w:ilvl="3" w:tplc="7CE86CE0" w:tentative="1">
      <w:start w:val="1"/>
      <w:numFmt w:val="bullet"/>
      <w:lvlText w:val="•"/>
      <w:lvlJc w:val="left"/>
      <w:pPr>
        <w:tabs>
          <w:tab w:val="num" w:pos="2880"/>
        </w:tabs>
        <w:ind w:left="2880" w:hanging="360"/>
      </w:pPr>
      <w:rPr>
        <w:rFonts w:hint="default" w:ascii="Arial" w:hAnsi="Arial"/>
      </w:rPr>
    </w:lvl>
    <w:lvl w:ilvl="4" w:tplc="26AE3330" w:tentative="1">
      <w:start w:val="1"/>
      <w:numFmt w:val="bullet"/>
      <w:lvlText w:val="•"/>
      <w:lvlJc w:val="left"/>
      <w:pPr>
        <w:tabs>
          <w:tab w:val="num" w:pos="3600"/>
        </w:tabs>
        <w:ind w:left="3600" w:hanging="360"/>
      </w:pPr>
      <w:rPr>
        <w:rFonts w:hint="default" w:ascii="Arial" w:hAnsi="Arial"/>
      </w:rPr>
    </w:lvl>
    <w:lvl w:ilvl="5" w:tplc="20780C42" w:tentative="1">
      <w:start w:val="1"/>
      <w:numFmt w:val="bullet"/>
      <w:lvlText w:val="•"/>
      <w:lvlJc w:val="left"/>
      <w:pPr>
        <w:tabs>
          <w:tab w:val="num" w:pos="4320"/>
        </w:tabs>
        <w:ind w:left="4320" w:hanging="360"/>
      </w:pPr>
      <w:rPr>
        <w:rFonts w:hint="default" w:ascii="Arial" w:hAnsi="Arial"/>
      </w:rPr>
    </w:lvl>
    <w:lvl w:ilvl="6" w:tplc="86247492" w:tentative="1">
      <w:start w:val="1"/>
      <w:numFmt w:val="bullet"/>
      <w:lvlText w:val="•"/>
      <w:lvlJc w:val="left"/>
      <w:pPr>
        <w:tabs>
          <w:tab w:val="num" w:pos="5040"/>
        </w:tabs>
        <w:ind w:left="5040" w:hanging="360"/>
      </w:pPr>
      <w:rPr>
        <w:rFonts w:hint="default" w:ascii="Arial" w:hAnsi="Arial"/>
      </w:rPr>
    </w:lvl>
    <w:lvl w:ilvl="7" w:tplc="60C25F52" w:tentative="1">
      <w:start w:val="1"/>
      <w:numFmt w:val="bullet"/>
      <w:lvlText w:val="•"/>
      <w:lvlJc w:val="left"/>
      <w:pPr>
        <w:tabs>
          <w:tab w:val="num" w:pos="5760"/>
        </w:tabs>
        <w:ind w:left="5760" w:hanging="360"/>
      </w:pPr>
      <w:rPr>
        <w:rFonts w:hint="default" w:ascii="Arial" w:hAnsi="Arial"/>
      </w:rPr>
    </w:lvl>
    <w:lvl w:ilvl="8" w:tplc="4CD61F50"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72CF3860"/>
    <w:multiLevelType w:val="hybridMultilevel"/>
    <w:tmpl w:val="D2547248"/>
    <w:lvl w:ilvl="0" w:tplc="92728D92">
      <w:start w:val="1"/>
      <w:numFmt w:val="bullet"/>
      <w:lvlText w:val="•"/>
      <w:lvlJc w:val="left"/>
      <w:pPr>
        <w:ind w:left="263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1" w:tplc="A322008A">
      <w:start w:val="1"/>
      <w:numFmt w:val="bullet"/>
      <w:lvlText w:val="o"/>
      <w:lvlJc w:val="left"/>
      <w:pPr>
        <w:ind w:left="335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2" w:tplc="11F06610">
      <w:start w:val="1"/>
      <w:numFmt w:val="bullet"/>
      <w:lvlText w:val="▪"/>
      <w:lvlJc w:val="left"/>
      <w:pPr>
        <w:ind w:left="407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3" w:tplc="F8928B2A">
      <w:start w:val="1"/>
      <w:numFmt w:val="bullet"/>
      <w:lvlText w:val="•"/>
      <w:lvlJc w:val="left"/>
      <w:pPr>
        <w:ind w:left="479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4" w:tplc="68E21B8A">
      <w:start w:val="1"/>
      <w:numFmt w:val="bullet"/>
      <w:lvlText w:val="o"/>
      <w:lvlJc w:val="left"/>
      <w:pPr>
        <w:ind w:left="551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5" w:tplc="F42E4F40">
      <w:start w:val="1"/>
      <w:numFmt w:val="bullet"/>
      <w:lvlText w:val="▪"/>
      <w:lvlJc w:val="left"/>
      <w:pPr>
        <w:ind w:left="623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6" w:tplc="B3543E44">
      <w:start w:val="1"/>
      <w:numFmt w:val="bullet"/>
      <w:lvlText w:val="•"/>
      <w:lvlJc w:val="left"/>
      <w:pPr>
        <w:ind w:left="695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7" w:tplc="40C07840">
      <w:start w:val="1"/>
      <w:numFmt w:val="bullet"/>
      <w:lvlText w:val="o"/>
      <w:lvlJc w:val="left"/>
      <w:pPr>
        <w:ind w:left="767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lvl w:ilvl="8" w:tplc="C0366F76">
      <w:start w:val="1"/>
      <w:numFmt w:val="bullet"/>
      <w:lvlText w:val="▪"/>
      <w:lvlJc w:val="left"/>
      <w:pPr>
        <w:ind w:left="8393"/>
      </w:pPr>
      <w:rPr>
        <w:rFonts w:ascii="Arial" w:hAnsi="Arial" w:eastAsia="Arial" w:cs="Arial"/>
        <w:b w:val="0"/>
        <w:i w:val="0"/>
        <w:strike w:val="0"/>
        <w:dstrike w:val="0"/>
        <w:color w:val="494948"/>
        <w:sz w:val="24"/>
        <w:szCs w:val="24"/>
        <w:u w:val="none" w:color="000000"/>
        <w:bdr w:val="none" w:color="auto" w:sz="0" w:space="0"/>
        <w:shd w:val="clear" w:color="auto" w:fill="auto"/>
        <w:vertAlign w:val="baseline"/>
      </w:rPr>
    </w:lvl>
  </w:abstractNum>
  <w:abstractNum w:abstractNumId="16" w15:restartNumberingAfterBreak="0">
    <w:nsid w:val="72DF17F7"/>
    <w:multiLevelType w:val="hybridMultilevel"/>
    <w:tmpl w:val="20FE06E2"/>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363" w:hanging="360"/>
      </w:pPr>
      <w:rPr>
        <w:rFonts w:hint="default" w:ascii="Courier New" w:hAnsi="Courier New" w:cs="Courier New"/>
      </w:rPr>
    </w:lvl>
    <w:lvl w:ilvl="2" w:tplc="08090005" w:tentative="1">
      <w:start w:val="1"/>
      <w:numFmt w:val="bullet"/>
      <w:lvlText w:val=""/>
      <w:lvlJc w:val="left"/>
      <w:pPr>
        <w:ind w:left="2083" w:hanging="360"/>
      </w:pPr>
      <w:rPr>
        <w:rFonts w:hint="default" w:ascii="Wingdings" w:hAnsi="Wingdings"/>
      </w:rPr>
    </w:lvl>
    <w:lvl w:ilvl="3" w:tplc="08090001" w:tentative="1">
      <w:start w:val="1"/>
      <w:numFmt w:val="bullet"/>
      <w:lvlText w:val=""/>
      <w:lvlJc w:val="left"/>
      <w:pPr>
        <w:ind w:left="2803" w:hanging="360"/>
      </w:pPr>
      <w:rPr>
        <w:rFonts w:hint="default" w:ascii="Symbol" w:hAnsi="Symbol"/>
      </w:rPr>
    </w:lvl>
    <w:lvl w:ilvl="4" w:tplc="08090003" w:tentative="1">
      <w:start w:val="1"/>
      <w:numFmt w:val="bullet"/>
      <w:lvlText w:val="o"/>
      <w:lvlJc w:val="left"/>
      <w:pPr>
        <w:ind w:left="3523" w:hanging="360"/>
      </w:pPr>
      <w:rPr>
        <w:rFonts w:hint="default" w:ascii="Courier New" w:hAnsi="Courier New" w:cs="Courier New"/>
      </w:rPr>
    </w:lvl>
    <w:lvl w:ilvl="5" w:tplc="08090005" w:tentative="1">
      <w:start w:val="1"/>
      <w:numFmt w:val="bullet"/>
      <w:lvlText w:val=""/>
      <w:lvlJc w:val="left"/>
      <w:pPr>
        <w:ind w:left="4243" w:hanging="360"/>
      </w:pPr>
      <w:rPr>
        <w:rFonts w:hint="default" w:ascii="Wingdings" w:hAnsi="Wingdings"/>
      </w:rPr>
    </w:lvl>
    <w:lvl w:ilvl="6" w:tplc="08090001" w:tentative="1">
      <w:start w:val="1"/>
      <w:numFmt w:val="bullet"/>
      <w:lvlText w:val=""/>
      <w:lvlJc w:val="left"/>
      <w:pPr>
        <w:ind w:left="4963" w:hanging="360"/>
      </w:pPr>
      <w:rPr>
        <w:rFonts w:hint="default" w:ascii="Symbol" w:hAnsi="Symbol"/>
      </w:rPr>
    </w:lvl>
    <w:lvl w:ilvl="7" w:tplc="08090003" w:tentative="1">
      <w:start w:val="1"/>
      <w:numFmt w:val="bullet"/>
      <w:lvlText w:val="o"/>
      <w:lvlJc w:val="left"/>
      <w:pPr>
        <w:ind w:left="5683" w:hanging="360"/>
      </w:pPr>
      <w:rPr>
        <w:rFonts w:hint="default" w:ascii="Courier New" w:hAnsi="Courier New" w:cs="Courier New"/>
      </w:rPr>
    </w:lvl>
    <w:lvl w:ilvl="8" w:tplc="08090005" w:tentative="1">
      <w:start w:val="1"/>
      <w:numFmt w:val="bullet"/>
      <w:lvlText w:val=""/>
      <w:lvlJc w:val="left"/>
      <w:pPr>
        <w:ind w:left="6403" w:hanging="360"/>
      </w:pPr>
      <w:rPr>
        <w:rFonts w:hint="default" w:ascii="Wingdings" w:hAnsi="Wingdings"/>
      </w:rPr>
    </w:lvl>
  </w:abstractNum>
  <w:abstractNum w:abstractNumId="17" w15:restartNumberingAfterBreak="0">
    <w:nsid w:val="768403B5"/>
    <w:multiLevelType w:val="hybridMultilevel"/>
    <w:tmpl w:val="EA2AD86E"/>
    <w:lvl w:ilvl="0" w:tplc="B4FCAA56">
      <w:start w:val="1"/>
      <w:numFmt w:val="decimal"/>
      <w:lvlText w:val="%1"/>
      <w:lvlJc w:val="left"/>
      <w:pPr>
        <w:ind w:left="1812"/>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1" w:tplc="3A6A58F4">
      <w:start w:val="1"/>
      <w:numFmt w:val="lowerLetter"/>
      <w:lvlText w:val="%2"/>
      <w:lvlJc w:val="left"/>
      <w:pPr>
        <w:ind w:left="228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2" w:tplc="0FEE74B8">
      <w:start w:val="1"/>
      <w:numFmt w:val="lowerRoman"/>
      <w:lvlText w:val="%3"/>
      <w:lvlJc w:val="left"/>
      <w:pPr>
        <w:ind w:left="300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3" w:tplc="48E6F5E2">
      <w:start w:val="1"/>
      <w:numFmt w:val="decimal"/>
      <w:lvlText w:val="%4"/>
      <w:lvlJc w:val="left"/>
      <w:pPr>
        <w:ind w:left="372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4" w:tplc="8BF48F72">
      <w:start w:val="1"/>
      <w:numFmt w:val="lowerLetter"/>
      <w:lvlText w:val="%5"/>
      <w:lvlJc w:val="left"/>
      <w:pPr>
        <w:ind w:left="444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5" w:tplc="9AA65528">
      <w:start w:val="1"/>
      <w:numFmt w:val="lowerRoman"/>
      <w:lvlText w:val="%6"/>
      <w:lvlJc w:val="left"/>
      <w:pPr>
        <w:ind w:left="516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6" w:tplc="305E0F5E">
      <w:start w:val="1"/>
      <w:numFmt w:val="decimal"/>
      <w:lvlText w:val="%7"/>
      <w:lvlJc w:val="left"/>
      <w:pPr>
        <w:ind w:left="588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7" w:tplc="D35ABD40">
      <w:start w:val="1"/>
      <w:numFmt w:val="lowerLetter"/>
      <w:lvlText w:val="%8"/>
      <w:lvlJc w:val="left"/>
      <w:pPr>
        <w:ind w:left="660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lvl w:ilvl="8" w:tplc="C42ED094">
      <w:start w:val="1"/>
      <w:numFmt w:val="lowerRoman"/>
      <w:lvlText w:val="%9"/>
      <w:lvlJc w:val="left"/>
      <w:pPr>
        <w:ind w:left="7325"/>
      </w:pPr>
      <w:rPr>
        <w:rFonts w:ascii="Arial" w:hAnsi="Arial" w:eastAsia="Arial" w:cs="Arial"/>
        <w:b w:val="0"/>
        <w:i w:val="0"/>
        <w:strike w:val="0"/>
        <w:dstrike w:val="0"/>
        <w:color w:val="FFFFFF"/>
        <w:sz w:val="24"/>
        <w:szCs w:val="24"/>
        <w:u w:val="none" w:color="000000"/>
        <w:bdr w:val="none" w:color="auto" w:sz="0" w:space="0"/>
        <w:shd w:val="clear" w:color="auto" w:fill="1E5E8F"/>
        <w:vertAlign w:val="baseline"/>
      </w:rPr>
    </w:lvl>
  </w:abstractNum>
  <w:abstractNum w:abstractNumId="18" w15:restartNumberingAfterBreak="0">
    <w:nsid w:val="771B1325"/>
    <w:multiLevelType w:val="hybridMultilevel"/>
    <w:tmpl w:val="BD7E307E"/>
    <w:lvl w:ilvl="0" w:tplc="08090001">
      <w:start w:val="1"/>
      <w:numFmt w:val="bullet"/>
      <w:lvlText w:val=""/>
      <w:lvlJc w:val="left"/>
      <w:pPr>
        <w:ind w:left="720" w:hanging="360"/>
      </w:pPr>
      <w:rPr>
        <w:rFonts w:hint="default" w:ascii="Symbol" w:hAnsi="Symbol"/>
      </w:rPr>
    </w:lvl>
    <w:lvl w:ilvl="1" w:tplc="A1024CB8">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CA47EF1"/>
    <w:multiLevelType w:val="hybridMultilevel"/>
    <w:tmpl w:val="501A7B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24979784">
    <w:abstractNumId w:val="17"/>
  </w:num>
  <w:num w:numId="2" w16cid:durableId="185027316">
    <w:abstractNumId w:val="15"/>
  </w:num>
  <w:num w:numId="3" w16cid:durableId="526021573">
    <w:abstractNumId w:val="4"/>
  </w:num>
  <w:num w:numId="4" w16cid:durableId="508328179">
    <w:abstractNumId w:val="12"/>
  </w:num>
  <w:num w:numId="5" w16cid:durableId="1833448866">
    <w:abstractNumId w:val="10"/>
  </w:num>
  <w:num w:numId="6" w16cid:durableId="966621737">
    <w:abstractNumId w:val="8"/>
  </w:num>
  <w:num w:numId="7" w16cid:durableId="1216965637">
    <w:abstractNumId w:val="9"/>
  </w:num>
  <w:num w:numId="8" w16cid:durableId="1864857057">
    <w:abstractNumId w:val="19"/>
  </w:num>
  <w:num w:numId="9" w16cid:durableId="1925530311">
    <w:abstractNumId w:val="1"/>
  </w:num>
  <w:num w:numId="10" w16cid:durableId="1647315293">
    <w:abstractNumId w:val="18"/>
  </w:num>
  <w:num w:numId="11" w16cid:durableId="1784423045">
    <w:abstractNumId w:val="16"/>
  </w:num>
  <w:num w:numId="12" w16cid:durableId="1489399890">
    <w:abstractNumId w:val="11"/>
  </w:num>
  <w:num w:numId="13" w16cid:durableId="2076275389">
    <w:abstractNumId w:val="3"/>
  </w:num>
  <w:num w:numId="14" w16cid:durableId="1855262017">
    <w:abstractNumId w:val="2"/>
  </w:num>
  <w:num w:numId="15" w16cid:durableId="1001666446">
    <w:abstractNumId w:val="7"/>
  </w:num>
  <w:num w:numId="16" w16cid:durableId="1927297798">
    <w:abstractNumId w:val="5"/>
  </w:num>
  <w:num w:numId="17" w16cid:durableId="432672078">
    <w:abstractNumId w:val="13"/>
  </w:num>
  <w:num w:numId="18" w16cid:durableId="610742248">
    <w:abstractNumId w:val="6"/>
  </w:num>
  <w:num w:numId="19" w16cid:durableId="1460605045">
    <w:abstractNumId w:val="14"/>
  </w:num>
  <w:num w:numId="20" w16cid:durableId="114774103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4F"/>
    <w:rsid w:val="000038F4"/>
    <w:rsid w:val="00031A86"/>
    <w:rsid w:val="00037628"/>
    <w:rsid w:val="00042B6C"/>
    <w:rsid w:val="0005241A"/>
    <w:rsid w:val="00064A53"/>
    <w:rsid w:val="00093DCB"/>
    <w:rsid w:val="000D19C7"/>
    <w:rsid w:val="000E3E39"/>
    <w:rsid w:val="000E6404"/>
    <w:rsid w:val="000F5151"/>
    <w:rsid w:val="000F57FC"/>
    <w:rsid w:val="0010122F"/>
    <w:rsid w:val="0011164E"/>
    <w:rsid w:val="001138CA"/>
    <w:rsid w:val="00115E08"/>
    <w:rsid w:val="00120D6D"/>
    <w:rsid w:val="00122600"/>
    <w:rsid w:val="00122968"/>
    <w:rsid w:val="00134EF9"/>
    <w:rsid w:val="00142B11"/>
    <w:rsid w:val="00146160"/>
    <w:rsid w:val="00154382"/>
    <w:rsid w:val="00171AA6"/>
    <w:rsid w:val="0019083A"/>
    <w:rsid w:val="001971CA"/>
    <w:rsid w:val="001B6F60"/>
    <w:rsid w:val="001C3B27"/>
    <w:rsid w:val="001E1A8C"/>
    <w:rsid w:val="002070E1"/>
    <w:rsid w:val="00211DCB"/>
    <w:rsid w:val="00254433"/>
    <w:rsid w:val="0025752B"/>
    <w:rsid w:val="00284682"/>
    <w:rsid w:val="00293A83"/>
    <w:rsid w:val="002953C6"/>
    <w:rsid w:val="002A4F23"/>
    <w:rsid w:val="002A5477"/>
    <w:rsid w:val="002C6342"/>
    <w:rsid w:val="002C7B22"/>
    <w:rsid w:val="002D048F"/>
    <w:rsid w:val="002E0201"/>
    <w:rsid w:val="002E6980"/>
    <w:rsid w:val="002F104F"/>
    <w:rsid w:val="002F1711"/>
    <w:rsid w:val="003039F7"/>
    <w:rsid w:val="00303D72"/>
    <w:rsid w:val="00311FB8"/>
    <w:rsid w:val="00325D03"/>
    <w:rsid w:val="00326F74"/>
    <w:rsid w:val="00364D6C"/>
    <w:rsid w:val="00390B4F"/>
    <w:rsid w:val="003D301E"/>
    <w:rsid w:val="003D4FB9"/>
    <w:rsid w:val="003E3A78"/>
    <w:rsid w:val="003E530C"/>
    <w:rsid w:val="003E5AD4"/>
    <w:rsid w:val="00407664"/>
    <w:rsid w:val="004235B5"/>
    <w:rsid w:val="004260DB"/>
    <w:rsid w:val="00432C21"/>
    <w:rsid w:val="0044211A"/>
    <w:rsid w:val="00463FBB"/>
    <w:rsid w:val="004744AE"/>
    <w:rsid w:val="004827D1"/>
    <w:rsid w:val="0049018D"/>
    <w:rsid w:val="00492AA4"/>
    <w:rsid w:val="004A4D2E"/>
    <w:rsid w:val="004C08CD"/>
    <w:rsid w:val="004C1AA1"/>
    <w:rsid w:val="004E1694"/>
    <w:rsid w:val="004E2369"/>
    <w:rsid w:val="00502CD6"/>
    <w:rsid w:val="005360E4"/>
    <w:rsid w:val="0054387C"/>
    <w:rsid w:val="00582A6D"/>
    <w:rsid w:val="005859BA"/>
    <w:rsid w:val="00591721"/>
    <w:rsid w:val="005A05A3"/>
    <w:rsid w:val="005A0FFA"/>
    <w:rsid w:val="005A2505"/>
    <w:rsid w:val="005A6D00"/>
    <w:rsid w:val="005B1475"/>
    <w:rsid w:val="005B5BE5"/>
    <w:rsid w:val="005D1C80"/>
    <w:rsid w:val="005E3D25"/>
    <w:rsid w:val="005E7303"/>
    <w:rsid w:val="005F7C82"/>
    <w:rsid w:val="006264FE"/>
    <w:rsid w:val="006412BC"/>
    <w:rsid w:val="00655A18"/>
    <w:rsid w:val="006868B9"/>
    <w:rsid w:val="00692E15"/>
    <w:rsid w:val="006936D5"/>
    <w:rsid w:val="006A5680"/>
    <w:rsid w:val="006B2604"/>
    <w:rsid w:val="006B2871"/>
    <w:rsid w:val="006B5946"/>
    <w:rsid w:val="006B660F"/>
    <w:rsid w:val="006B6EE8"/>
    <w:rsid w:val="006B7824"/>
    <w:rsid w:val="006F1EC6"/>
    <w:rsid w:val="006F666F"/>
    <w:rsid w:val="0070270F"/>
    <w:rsid w:val="0070347A"/>
    <w:rsid w:val="00710C96"/>
    <w:rsid w:val="00720270"/>
    <w:rsid w:val="00726B9D"/>
    <w:rsid w:val="00735942"/>
    <w:rsid w:val="00735F25"/>
    <w:rsid w:val="0076153E"/>
    <w:rsid w:val="00765FBC"/>
    <w:rsid w:val="0077556E"/>
    <w:rsid w:val="007843EB"/>
    <w:rsid w:val="00787BA7"/>
    <w:rsid w:val="00795F2B"/>
    <w:rsid w:val="007A7C69"/>
    <w:rsid w:val="007D2C5D"/>
    <w:rsid w:val="007D3B18"/>
    <w:rsid w:val="007D5B46"/>
    <w:rsid w:val="007E21A8"/>
    <w:rsid w:val="007F4438"/>
    <w:rsid w:val="00813AB9"/>
    <w:rsid w:val="0083088D"/>
    <w:rsid w:val="0083156B"/>
    <w:rsid w:val="00882ECB"/>
    <w:rsid w:val="00897499"/>
    <w:rsid w:val="008A49CD"/>
    <w:rsid w:val="008A4C29"/>
    <w:rsid w:val="008B5F89"/>
    <w:rsid w:val="008D257A"/>
    <w:rsid w:val="008D3FF8"/>
    <w:rsid w:val="008F51EB"/>
    <w:rsid w:val="00904815"/>
    <w:rsid w:val="009064BC"/>
    <w:rsid w:val="0092072B"/>
    <w:rsid w:val="00923548"/>
    <w:rsid w:val="009335C2"/>
    <w:rsid w:val="00940D1B"/>
    <w:rsid w:val="0094132D"/>
    <w:rsid w:val="0094314E"/>
    <w:rsid w:val="009501DF"/>
    <w:rsid w:val="0096014E"/>
    <w:rsid w:val="00967399"/>
    <w:rsid w:val="0097539F"/>
    <w:rsid w:val="009806D4"/>
    <w:rsid w:val="00992CF2"/>
    <w:rsid w:val="009B0AD6"/>
    <w:rsid w:val="009E60E7"/>
    <w:rsid w:val="009E7C28"/>
    <w:rsid w:val="00A20C88"/>
    <w:rsid w:val="00A24B05"/>
    <w:rsid w:val="00A47D43"/>
    <w:rsid w:val="00A730C7"/>
    <w:rsid w:val="00A75BDB"/>
    <w:rsid w:val="00AA2DAF"/>
    <w:rsid w:val="00AA78F6"/>
    <w:rsid w:val="00AC0F17"/>
    <w:rsid w:val="00AC1692"/>
    <w:rsid w:val="00AD1B3D"/>
    <w:rsid w:val="00AD2B0E"/>
    <w:rsid w:val="00AE3010"/>
    <w:rsid w:val="00AE3E33"/>
    <w:rsid w:val="00AF0B8B"/>
    <w:rsid w:val="00B07713"/>
    <w:rsid w:val="00B36B9D"/>
    <w:rsid w:val="00B4428C"/>
    <w:rsid w:val="00B55275"/>
    <w:rsid w:val="00B57CA9"/>
    <w:rsid w:val="00B72177"/>
    <w:rsid w:val="00B72602"/>
    <w:rsid w:val="00B85099"/>
    <w:rsid w:val="00B858CD"/>
    <w:rsid w:val="00BA1BA5"/>
    <w:rsid w:val="00BB71A4"/>
    <w:rsid w:val="00BC347B"/>
    <w:rsid w:val="00BE2A63"/>
    <w:rsid w:val="00BE7395"/>
    <w:rsid w:val="00BF6E09"/>
    <w:rsid w:val="00C00AAF"/>
    <w:rsid w:val="00C168B8"/>
    <w:rsid w:val="00C211AD"/>
    <w:rsid w:val="00C31531"/>
    <w:rsid w:val="00C55C60"/>
    <w:rsid w:val="00CA460B"/>
    <w:rsid w:val="00CA7D53"/>
    <w:rsid w:val="00CB45D2"/>
    <w:rsid w:val="00CC456A"/>
    <w:rsid w:val="00CD2D2A"/>
    <w:rsid w:val="00D07C75"/>
    <w:rsid w:val="00D13F69"/>
    <w:rsid w:val="00D3517C"/>
    <w:rsid w:val="00D63813"/>
    <w:rsid w:val="00D7285F"/>
    <w:rsid w:val="00D96CDC"/>
    <w:rsid w:val="00DC3901"/>
    <w:rsid w:val="00DE0BFF"/>
    <w:rsid w:val="00DF131B"/>
    <w:rsid w:val="00E17264"/>
    <w:rsid w:val="00E23061"/>
    <w:rsid w:val="00E617BD"/>
    <w:rsid w:val="00E63346"/>
    <w:rsid w:val="00E70695"/>
    <w:rsid w:val="00EB4216"/>
    <w:rsid w:val="00F077E7"/>
    <w:rsid w:val="00F25F1A"/>
    <w:rsid w:val="00F4008C"/>
    <w:rsid w:val="00F4380B"/>
    <w:rsid w:val="00F70EBA"/>
    <w:rsid w:val="00F930C0"/>
    <w:rsid w:val="00FA3BB4"/>
    <w:rsid w:val="00FA511B"/>
    <w:rsid w:val="00FA6910"/>
    <w:rsid w:val="00FB4881"/>
    <w:rsid w:val="00FB7EA2"/>
    <w:rsid w:val="00FC331F"/>
    <w:rsid w:val="00FD0FC6"/>
    <w:rsid w:val="00FE3612"/>
    <w:rsid w:val="00FE3C5B"/>
    <w:rsid w:val="00FF4D43"/>
    <w:rsid w:val="00FF5CB7"/>
    <w:rsid w:val="02D1ABB6"/>
    <w:rsid w:val="046306A2"/>
    <w:rsid w:val="0949CAD8"/>
    <w:rsid w:val="0B47CB26"/>
    <w:rsid w:val="0B72F85C"/>
    <w:rsid w:val="0CC5725B"/>
    <w:rsid w:val="0D20F4D3"/>
    <w:rsid w:val="12F29A8A"/>
    <w:rsid w:val="1460AC0E"/>
    <w:rsid w:val="148E5AD4"/>
    <w:rsid w:val="15C91874"/>
    <w:rsid w:val="176DF938"/>
    <w:rsid w:val="17F8767E"/>
    <w:rsid w:val="199CAE56"/>
    <w:rsid w:val="19AA1FF9"/>
    <w:rsid w:val="1ED96D3E"/>
    <w:rsid w:val="2083339F"/>
    <w:rsid w:val="220E9D63"/>
    <w:rsid w:val="23A9ADC6"/>
    <w:rsid w:val="23AAD27C"/>
    <w:rsid w:val="27BAD19D"/>
    <w:rsid w:val="28AA9C1F"/>
    <w:rsid w:val="2A9E67EC"/>
    <w:rsid w:val="30B084A1"/>
    <w:rsid w:val="3172E18B"/>
    <w:rsid w:val="351E43A7"/>
    <w:rsid w:val="383F3AB5"/>
    <w:rsid w:val="3AD8D9F7"/>
    <w:rsid w:val="3CEE3E63"/>
    <w:rsid w:val="3D56CB70"/>
    <w:rsid w:val="3ECB0867"/>
    <w:rsid w:val="3EE473AD"/>
    <w:rsid w:val="4058ADD1"/>
    <w:rsid w:val="414F5D98"/>
    <w:rsid w:val="4523D193"/>
    <w:rsid w:val="46375BC0"/>
    <w:rsid w:val="465CF9E7"/>
    <w:rsid w:val="479F7D71"/>
    <w:rsid w:val="47A8D6CD"/>
    <w:rsid w:val="488E1595"/>
    <w:rsid w:val="4B6CC1BC"/>
    <w:rsid w:val="4B71D139"/>
    <w:rsid w:val="4D699D14"/>
    <w:rsid w:val="53086122"/>
    <w:rsid w:val="55FD2BC2"/>
    <w:rsid w:val="56795A55"/>
    <w:rsid w:val="58ED0414"/>
    <w:rsid w:val="59B81B11"/>
    <w:rsid w:val="62FE9B7E"/>
    <w:rsid w:val="66A6CFFC"/>
    <w:rsid w:val="6A0F208E"/>
    <w:rsid w:val="6A577AAE"/>
    <w:rsid w:val="6DFCA023"/>
    <w:rsid w:val="6E2F5DBD"/>
    <w:rsid w:val="71188751"/>
    <w:rsid w:val="732AD4B7"/>
    <w:rsid w:val="73B2A178"/>
    <w:rsid w:val="7418C7BC"/>
    <w:rsid w:val="74DD6194"/>
    <w:rsid w:val="75C43313"/>
    <w:rsid w:val="7B4F7FFE"/>
    <w:rsid w:val="7B639931"/>
    <w:rsid w:val="7BB07CBB"/>
    <w:rsid w:val="7BC6093D"/>
    <w:rsid w:val="7D6D96BC"/>
    <w:rsid w:val="7F246C97"/>
    <w:rsid w:val="7F6DA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6A75"/>
  <w15:chartTrackingRefBased/>
  <w15:docId w15:val="{B852655B-DA64-46F0-8D24-9D181CF2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104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104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1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04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F104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F104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F104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104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104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104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104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104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104F"/>
    <w:rPr>
      <w:rFonts w:eastAsiaTheme="majorEastAsia" w:cstheme="majorBidi"/>
      <w:color w:val="272727" w:themeColor="text1" w:themeTint="D8"/>
    </w:rPr>
  </w:style>
  <w:style w:type="paragraph" w:styleId="Title">
    <w:name w:val="Title"/>
    <w:basedOn w:val="Normal"/>
    <w:next w:val="Normal"/>
    <w:link w:val="TitleChar"/>
    <w:uiPriority w:val="10"/>
    <w:qFormat/>
    <w:rsid w:val="002F104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104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104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1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04F"/>
    <w:pPr>
      <w:spacing w:before="160"/>
      <w:jc w:val="center"/>
    </w:pPr>
    <w:rPr>
      <w:i/>
      <w:iCs/>
      <w:color w:val="404040" w:themeColor="text1" w:themeTint="BF"/>
    </w:rPr>
  </w:style>
  <w:style w:type="character" w:styleId="QuoteChar" w:customStyle="1">
    <w:name w:val="Quote Char"/>
    <w:basedOn w:val="DefaultParagraphFont"/>
    <w:link w:val="Quote"/>
    <w:uiPriority w:val="29"/>
    <w:rsid w:val="002F104F"/>
    <w:rPr>
      <w:i/>
      <w:iCs/>
      <w:color w:val="404040" w:themeColor="text1" w:themeTint="BF"/>
    </w:rPr>
  </w:style>
  <w:style w:type="paragraph" w:styleId="ListParagraph">
    <w:name w:val="List Paragraph"/>
    <w:basedOn w:val="Normal"/>
    <w:uiPriority w:val="34"/>
    <w:qFormat/>
    <w:rsid w:val="002F104F"/>
    <w:pPr>
      <w:ind w:left="720"/>
      <w:contextualSpacing/>
    </w:pPr>
  </w:style>
  <w:style w:type="character" w:styleId="IntenseEmphasis">
    <w:name w:val="Intense Emphasis"/>
    <w:basedOn w:val="DefaultParagraphFont"/>
    <w:uiPriority w:val="21"/>
    <w:qFormat/>
    <w:rsid w:val="002F104F"/>
    <w:rPr>
      <w:i/>
      <w:iCs/>
      <w:color w:val="0F4761" w:themeColor="accent1" w:themeShade="BF"/>
    </w:rPr>
  </w:style>
  <w:style w:type="paragraph" w:styleId="IntenseQuote">
    <w:name w:val="Intense Quote"/>
    <w:basedOn w:val="Normal"/>
    <w:next w:val="Normal"/>
    <w:link w:val="IntenseQuoteChar"/>
    <w:uiPriority w:val="30"/>
    <w:qFormat/>
    <w:rsid w:val="002F104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104F"/>
    <w:rPr>
      <w:i/>
      <w:iCs/>
      <w:color w:val="0F4761" w:themeColor="accent1" w:themeShade="BF"/>
    </w:rPr>
  </w:style>
  <w:style w:type="character" w:styleId="IntenseReference">
    <w:name w:val="Intense Reference"/>
    <w:basedOn w:val="DefaultParagraphFont"/>
    <w:uiPriority w:val="32"/>
    <w:qFormat/>
    <w:rsid w:val="002F104F"/>
    <w:rPr>
      <w:b/>
      <w:bCs/>
      <w:smallCaps/>
      <w:color w:val="0F4761" w:themeColor="accent1" w:themeShade="BF"/>
      <w:spacing w:val="5"/>
    </w:rPr>
  </w:style>
  <w:style w:type="character" w:styleId="Hyperlink">
    <w:name w:val="Hyperlink"/>
    <w:basedOn w:val="DefaultParagraphFont"/>
    <w:uiPriority w:val="99"/>
    <w:unhideWhenUsed/>
    <w:rsid w:val="000D19C7"/>
    <w:rPr>
      <w:color w:val="467886" w:themeColor="hyperlink"/>
      <w:u w:val="single"/>
    </w:rPr>
  </w:style>
  <w:style w:type="character" w:styleId="UnresolvedMention">
    <w:name w:val="Unresolved Mention"/>
    <w:basedOn w:val="DefaultParagraphFont"/>
    <w:uiPriority w:val="99"/>
    <w:semiHidden/>
    <w:unhideWhenUsed/>
    <w:rsid w:val="000D19C7"/>
    <w:rPr>
      <w:color w:val="605E5C"/>
      <w:shd w:val="clear" w:color="auto" w:fill="E1DFDD"/>
    </w:rPr>
  </w:style>
  <w:style w:type="character" w:styleId="CommentReference">
    <w:name w:val="annotation reference"/>
    <w:basedOn w:val="DefaultParagraphFont"/>
    <w:uiPriority w:val="99"/>
    <w:semiHidden/>
    <w:unhideWhenUsed/>
    <w:rsid w:val="000D19C7"/>
    <w:rPr>
      <w:sz w:val="16"/>
      <w:szCs w:val="16"/>
    </w:rPr>
  </w:style>
  <w:style w:type="paragraph" w:styleId="CommentText">
    <w:name w:val="annotation text"/>
    <w:basedOn w:val="Normal"/>
    <w:link w:val="CommentTextChar"/>
    <w:uiPriority w:val="99"/>
    <w:unhideWhenUsed/>
    <w:rsid w:val="000D19C7"/>
    <w:pPr>
      <w:spacing w:line="240" w:lineRule="auto"/>
    </w:pPr>
    <w:rPr>
      <w:sz w:val="20"/>
      <w:szCs w:val="20"/>
    </w:rPr>
  </w:style>
  <w:style w:type="character" w:styleId="CommentTextChar" w:customStyle="1">
    <w:name w:val="Comment Text Char"/>
    <w:basedOn w:val="DefaultParagraphFont"/>
    <w:link w:val="CommentText"/>
    <w:uiPriority w:val="99"/>
    <w:rsid w:val="000D19C7"/>
    <w:rPr>
      <w:sz w:val="20"/>
      <w:szCs w:val="20"/>
    </w:rPr>
  </w:style>
  <w:style w:type="paragraph" w:styleId="CommentSubject">
    <w:name w:val="annotation subject"/>
    <w:basedOn w:val="CommentText"/>
    <w:next w:val="CommentText"/>
    <w:link w:val="CommentSubjectChar"/>
    <w:uiPriority w:val="99"/>
    <w:semiHidden/>
    <w:unhideWhenUsed/>
    <w:rsid w:val="000D19C7"/>
    <w:rPr>
      <w:b/>
      <w:bCs/>
    </w:rPr>
  </w:style>
  <w:style w:type="character" w:styleId="CommentSubjectChar" w:customStyle="1">
    <w:name w:val="Comment Subject Char"/>
    <w:basedOn w:val="CommentTextChar"/>
    <w:link w:val="CommentSubject"/>
    <w:uiPriority w:val="99"/>
    <w:semiHidden/>
    <w:rsid w:val="000D19C7"/>
    <w:rPr>
      <w:b/>
      <w:bCs/>
      <w:sz w:val="20"/>
      <w:szCs w:val="20"/>
    </w:rPr>
  </w:style>
  <w:style w:type="paragraph" w:styleId="EndnoteText">
    <w:name w:val="endnote text"/>
    <w:basedOn w:val="Normal"/>
    <w:link w:val="EndnoteTextChar"/>
    <w:uiPriority w:val="99"/>
    <w:semiHidden/>
    <w:unhideWhenUsed/>
    <w:rsid w:val="00B0771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7713"/>
    <w:rPr>
      <w:sz w:val="20"/>
      <w:szCs w:val="20"/>
    </w:rPr>
  </w:style>
  <w:style w:type="character" w:styleId="EndnoteReference">
    <w:name w:val="endnote reference"/>
    <w:basedOn w:val="DefaultParagraphFont"/>
    <w:uiPriority w:val="99"/>
    <w:semiHidden/>
    <w:unhideWhenUsed/>
    <w:rsid w:val="00B07713"/>
    <w:rPr>
      <w:vertAlign w:val="superscript"/>
    </w:rPr>
  </w:style>
  <w:style w:type="paragraph" w:styleId="Header">
    <w:name w:val="header"/>
    <w:basedOn w:val="Normal"/>
    <w:link w:val="HeaderChar"/>
    <w:uiPriority w:val="99"/>
    <w:semiHidden/>
    <w:unhideWhenUsed/>
    <w:rsid w:val="00940D1B"/>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40D1B"/>
  </w:style>
  <w:style w:type="paragraph" w:styleId="Footer">
    <w:name w:val="footer"/>
    <w:basedOn w:val="Normal"/>
    <w:link w:val="FooterChar"/>
    <w:uiPriority w:val="99"/>
    <w:semiHidden/>
    <w:unhideWhenUsed/>
    <w:rsid w:val="00940D1B"/>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40D1B"/>
  </w:style>
  <w:style w:type="paragraph" w:styleId="TOCHeading">
    <w:name w:val="TOC Heading"/>
    <w:basedOn w:val="Heading1"/>
    <w:next w:val="Normal"/>
    <w:uiPriority w:val="39"/>
    <w:unhideWhenUsed/>
    <w:qFormat/>
    <w:rsid w:val="00463FBB"/>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463FBB"/>
    <w:pPr>
      <w:spacing w:after="100" w:line="259" w:lineRule="auto"/>
      <w:ind w:left="220"/>
    </w:pPr>
    <w:rPr>
      <w:rFonts w:cs="Times New Roman" w:eastAsiaTheme="minorEastAsia"/>
      <w:kern w:val="0"/>
      <w:sz w:val="22"/>
      <w:szCs w:val="22"/>
      <w:lang w:eastAsia="en-GB"/>
      <w14:ligatures w14:val="none"/>
    </w:rPr>
  </w:style>
  <w:style w:type="paragraph" w:styleId="TOC1">
    <w:name w:val="toc 1"/>
    <w:basedOn w:val="Normal"/>
    <w:next w:val="Normal"/>
    <w:autoRedefine/>
    <w:uiPriority w:val="39"/>
    <w:unhideWhenUsed/>
    <w:rsid w:val="00463FBB"/>
    <w:pPr>
      <w:spacing w:after="100" w:line="259" w:lineRule="auto"/>
    </w:pPr>
    <w:rPr>
      <w:rFonts w:cs="Times New Roman" w:eastAsiaTheme="minorEastAsia"/>
      <w:kern w:val="0"/>
      <w:sz w:val="22"/>
      <w:szCs w:val="22"/>
      <w:lang w:eastAsia="en-GB"/>
      <w14:ligatures w14:val="none"/>
    </w:rPr>
  </w:style>
  <w:style w:type="paragraph" w:styleId="TOC3">
    <w:name w:val="toc 3"/>
    <w:basedOn w:val="Normal"/>
    <w:next w:val="Normal"/>
    <w:autoRedefine/>
    <w:uiPriority w:val="39"/>
    <w:unhideWhenUsed/>
    <w:rsid w:val="00463FBB"/>
    <w:pPr>
      <w:spacing w:after="100" w:line="259" w:lineRule="auto"/>
      <w:ind w:left="440"/>
    </w:pPr>
    <w:rPr>
      <w:rFonts w:cs="Times New Roman" w:eastAsiaTheme="minorEastAsia"/>
      <w:kern w:val="0"/>
      <w:sz w:val="22"/>
      <w:szCs w:val="22"/>
      <w:lang w:eastAsia="en-GB"/>
      <w14:ligatures w14:val="none"/>
    </w:rPr>
  </w:style>
  <w:style w:type="character" w:styleId="FollowedHyperlink">
    <w:name w:val="FollowedHyperlink"/>
    <w:basedOn w:val="DefaultParagraphFont"/>
    <w:uiPriority w:val="99"/>
    <w:semiHidden/>
    <w:unhideWhenUsed/>
    <w:rsid w:val="00FE3612"/>
    <w:rPr>
      <w:color w:val="96607D" w:themeColor="followedHyperlink"/>
      <w:u w:val="single"/>
    </w:rPr>
  </w:style>
  <w:style w:type="paragraph" w:styleId="Revision">
    <w:name w:val="Revision"/>
    <w:hidden/>
    <w:uiPriority w:val="99"/>
    <w:semiHidden/>
    <w:rsid w:val="004A4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gov.uk/government/publications/gender-pay-gap-reporting-guidance-for-employers" TargetMode="External" Id="rId17" /><Relationship Type="http://schemas.openxmlformats.org/officeDocument/2006/relationships/customXml" Target="../customXml/item2.xml" Id="rId2" /><Relationship Type="http://schemas.openxmlformats.org/officeDocument/2006/relationships/hyperlink" Target="https://www.youtube.com/playlist?list=PL6gGtLyXoeq88c5ROLDmTiwP39nMfnCt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acas.org.uk/statutory-flexible-working-requests"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DC162AB942F14F94B99672127EE7D6" ma:contentTypeVersion="18" ma:contentTypeDescription="Create a new document." ma:contentTypeScope="" ma:versionID="265a6625087fd5a4b31a50f9135bfedc">
  <xsd:schema xmlns:xsd="http://www.w3.org/2001/XMLSchema" xmlns:xs="http://www.w3.org/2001/XMLSchema" xmlns:p="http://schemas.microsoft.com/office/2006/metadata/properties" xmlns:ns2="1b80f1f0-c2e8-4eb8-93d1-8fefd45ab30f" xmlns:ns3="aa2e883a-9943-473a-ae4f-24f351ff2e6d" xmlns:ns4="8c566321-f672-4e06-a901-b5e72b4c4357" targetNamespace="http://schemas.microsoft.com/office/2006/metadata/properties" ma:root="true" ma:fieldsID="ad30d48c37617ef65a5e611a49bacfcb" ns2:_="" ns3:_="" ns4:_="">
    <xsd:import namespace="1b80f1f0-c2e8-4eb8-93d1-8fefd45ab30f"/>
    <xsd:import namespace="aa2e883a-9943-473a-ae4f-24f351ff2e6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0f1f0-c2e8-4eb8-93d1-8fefd45ab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e883a-9943-473a-ae4f-24f351ff2e6d"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a3bb0d2-d0ed-480c-862f-04089b8702a1}" ma:internalName="TaxCatchAll" ma:showField="CatchAllData" ma:web="aa2e883a-9943-473a-ae4f-24f351ff2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1b80f1f0-c2e8-4eb8-93d1-8fefd45ab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0EE843-EF52-4752-B9C7-79D2F582C908}">
  <ds:schemaRefs>
    <ds:schemaRef ds:uri="http://schemas.openxmlformats.org/officeDocument/2006/bibliography"/>
  </ds:schemaRefs>
</ds:datastoreItem>
</file>

<file path=customXml/itemProps2.xml><?xml version="1.0" encoding="utf-8"?>
<ds:datastoreItem xmlns:ds="http://schemas.openxmlformats.org/officeDocument/2006/customXml" ds:itemID="{9D40E352-784F-4A6E-BC43-6E74A7BA5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0f1f0-c2e8-4eb8-93d1-8fefd45ab30f"/>
    <ds:schemaRef ds:uri="aa2e883a-9943-473a-ae4f-24f351ff2e6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A1287-48F8-4ED2-87C1-297E263ECB2B}">
  <ds:schemaRefs>
    <ds:schemaRef ds:uri="http://schemas.microsoft.com/sharepoint/v3/contenttype/forms"/>
  </ds:schemaRefs>
</ds:datastoreItem>
</file>

<file path=customXml/itemProps4.xml><?xml version="1.0" encoding="utf-8"?>
<ds:datastoreItem xmlns:ds="http://schemas.openxmlformats.org/officeDocument/2006/customXml" ds:itemID="{BAD60DB7-024C-4976-A1DC-39E604F2B8AA}">
  <ds:schemaRefs>
    <ds:schemaRef ds:uri="http://schemas.microsoft.com/office/2006/metadata/properties"/>
    <ds:schemaRef ds:uri="http://schemas.microsoft.com/office/infopath/2007/PartnerControls"/>
    <ds:schemaRef ds:uri="8c566321-f672-4e06-a901-b5e72b4c4357"/>
    <ds:schemaRef ds:uri="1b80f1f0-c2e8-4eb8-93d1-8fefd45ab30f"/>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for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Implementing flexible working SP</dc:title>
  <dc:subject/>
  <dc:creator>SMITH, Joanne</dc:creator>
  <keywords/>
  <dc:description/>
  <lastModifiedBy>GRAFTON, Miranda</lastModifiedBy>
  <revision>63</revision>
  <dcterms:created xsi:type="dcterms:W3CDTF">2026-02-06T07:22:00.0000000Z</dcterms:created>
  <dcterms:modified xsi:type="dcterms:W3CDTF">2026-02-12T15:20:57.8823938Z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0x0101008FDC162AB942F14F94B99672127EE7D6</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c02f73938b5741d4934b358b31a1b80f">
    <vt:lpwstr>Official|0884c477-2e62-47ea-b19c-5af6e91124c5</vt:lpwstr>
  </property>
  <property fmtid="{D5CDD505-2E9C-101B-9397-08002B2CF9AE}" pid="7" name="p6919dbb65844893b164c5f63a6f0eeb">
    <vt:lpwstr>DfE|a484111e-5b24-4ad9-9778-c536c8c88985</vt:lpwstr>
  </property>
  <property fmtid="{D5CDD505-2E9C-101B-9397-08002B2CF9AE}" pid="8" name="f6ec388a6d534bab86a259abd1bfa088">
    <vt:lpwstr>DfE|cc08a6d4-dfde-4d0f-bd85-069ebcef80d5</vt:lpwstr>
  </property>
  <property fmtid="{D5CDD505-2E9C-101B-9397-08002B2CF9AE}" pid="9" name="IWPSubject">
    <vt:lpwstr/>
  </property>
  <property fmtid="{D5CDD505-2E9C-101B-9397-08002B2CF9AE}" pid="10" name="IWPFunction">
    <vt:lpwstr/>
  </property>
  <property fmtid="{D5CDD505-2E9C-101B-9397-08002B2CF9AE}" pid="11" name="IWPOwner">
    <vt:i4>3</vt:i4>
  </property>
  <property fmtid="{D5CDD505-2E9C-101B-9397-08002B2CF9AE}" pid="12" name="MediaServiceImageTags">
    <vt:lpwstr/>
  </property>
  <property fmtid="{D5CDD505-2E9C-101B-9397-08002B2CF9AE}" pid="13" name="DfeOrganisationalUnit">
    <vt:lpwstr>2;#DfE|cc08a6d4-dfde-4d0f-bd85-069ebcef80d5</vt:lpwstr>
  </property>
  <property fmtid="{D5CDD505-2E9C-101B-9397-08002B2CF9AE}" pid="14" name="DfeRights:ProtectiveMarking">
    <vt:lpwstr>1;#Official|0884c477-2e62-47ea-b19c-5af6e91124c5</vt:lpwstr>
  </property>
  <property fmtid="{D5CDD505-2E9C-101B-9397-08002B2CF9AE}" pid="15" name="docLang">
    <vt:lpwstr>en</vt:lpwstr>
  </property>
  <property fmtid="{D5CDD505-2E9C-101B-9397-08002B2CF9AE}" pid="16" name="DfeOwner">
    <vt:lpwstr>3;#DfE|a484111e-5b24-4ad9-9778-c536c8c88985</vt:lpwstr>
  </property>
  <property fmtid="{D5CDD505-2E9C-101B-9397-08002B2CF9AE}" pid="17" name="DfeRights_x003a_ProtectiveMarking">
    <vt:lpwstr>1;#Official|0884c477-2e62-47ea-b19c-5af6e91124c5</vt:lpwstr>
  </property>
  <property fmtid="{D5CDD505-2E9C-101B-9397-08002B2CF9AE}" pid="18" name="i98b064926ea4fbe8f5b88c394ff652b">
    <vt:lpwstr/>
  </property>
  <property fmtid="{D5CDD505-2E9C-101B-9397-08002B2CF9AE}" pid="19" name="DfeSubject">
    <vt:lpwstr/>
  </property>
  <property fmtid="{D5CDD505-2E9C-101B-9397-08002B2CF9AE}" pid="20" name="_dlc_DocIdItemGuid">
    <vt:lpwstr>657c2969-f5cc-48f2-a363-310aa60f2ec1</vt:lpwstr>
  </property>
</Properties>
</file>